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1663" w14:textId="77777777" w:rsidR="002570B4" w:rsidRPr="00AD1A83" w:rsidRDefault="00FE6CDE" w:rsidP="007B59DC">
      <w:pPr>
        <w:spacing w:after="240"/>
        <w:rPr>
          <w:rFonts w:cs="Arial"/>
          <w:lang w:val="en-GB"/>
        </w:rPr>
      </w:pPr>
      <w:r w:rsidRPr="00AD1A83">
        <w:rPr>
          <w:rFonts w:cs="Arial"/>
          <w:noProof/>
          <w:lang w:val="en-GB"/>
        </w:rPr>
        <w:drawing>
          <wp:anchor distT="0" distB="0" distL="114300" distR="114300" simplePos="0" relativeHeight="251658241" behindDoc="0" locked="0" layoutInCell="1" allowOverlap="1" wp14:anchorId="35A2FCE3" wp14:editId="48CC643C">
            <wp:simplePos x="0" y="0"/>
            <wp:positionH relativeFrom="column">
              <wp:posOffset>4679950</wp:posOffset>
            </wp:positionH>
            <wp:positionV relativeFrom="page">
              <wp:posOffset>-1306195</wp:posOffset>
            </wp:positionV>
            <wp:extent cx="2547991" cy="2547991"/>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47991" cy="2547991"/>
                    </a:xfrm>
                    <a:prstGeom prst="rect">
                      <a:avLst/>
                    </a:prstGeom>
                  </pic:spPr>
                </pic:pic>
              </a:graphicData>
            </a:graphic>
            <wp14:sizeRelH relativeFrom="page">
              <wp14:pctWidth>0</wp14:pctWidth>
            </wp14:sizeRelH>
            <wp14:sizeRelV relativeFrom="page">
              <wp14:pctHeight>0</wp14:pctHeight>
            </wp14:sizeRelV>
          </wp:anchor>
        </w:drawing>
      </w:r>
      <w:r w:rsidR="00587F6E" w:rsidRPr="00AD1A83">
        <w:rPr>
          <w:rFonts w:cs="Arial"/>
          <w:noProof/>
          <w:lang w:val="en-GB"/>
        </w:rPr>
        <w:drawing>
          <wp:anchor distT="0" distB="0" distL="114300" distR="114300" simplePos="0" relativeHeight="251658240" behindDoc="0" locked="0" layoutInCell="1" allowOverlap="1" wp14:anchorId="642E2E7B" wp14:editId="5ABA18F9">
            <wp:simplePos x="0" y="0"/>
            <wp:positionH relativeFrom="column">
              <wp:posOffset>-133350</wp:posOffset>
            </wp:positionH>
            <wp:positionV relativeFrom="page">
              <wp:posOffset>376555</wp:posOffset>
            </wp:positionV>
            <wp:extent cx="1951990" cy="1071880"/>
            <wp:effectExtent l="0" t="0" r="3810" b="0"/>
            <wp:wrapNone/>
            <wp:docPr id="1" name="Picture 1" descr="A picture containing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ruit&#10;&#10;Description automatically generated"/>
                    <pic:cNvPicPr/>
                  </pic:nvPicPr>
                  <pic:blipFill rotWithShape="1">
                    <a:blip r:embed="rId12" cstate="print">
                      <a:extLst>
                        <a:ext uri="{28A0092B-C50C-407E-A947-70E740481C1C}">
                          <a14:useLocalDpi xmlns:a14="http://schemas.microsoft.com/office/drawing/2010/main" val="0"/>
                        </a:ext>
                      </a:extLst>
                    </a:blip>
                    <a:srcRect l="28686" t="27747" r="25966" b="34432"/>
                    <a:stretch/>
                  </pic:blipFill>
                  <pic:spPr bwMode="auto">
                    <a:xfrm>
                      <a:off x="0" y="0"/>
                      <a:ext cx="1951990" cy="1071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75B645" w14:textId="77777777" w:rsidR="002570B4" w:rsidRPr="00AD1A83" w:rsidRDefault="002570B4" w:rsidP="007B59DC">
      <w:pPr>
        <w:spacing w:after="240"/>
        <w:rPr>
          <w:rFonts w:cs="Arial"/>
          <w:lang w:val="en-GB"/>
        </w:rPr>
      </w:pPr>
      <w:r w:rsidRPr="00AD1A83">
        <w:rPr>
          <w:rFonts w:cs="Arial"/>
          <w:lang w:val="en-GB"/>
        </w:rPr>
        <w:t>Deded</w:t>
      </w:r>
    </w:p>
    <w:p w14:paraId="50DE5AE5" w14:textId="77777777" w:rsidR="002570B4" w:rsidRPr="00AD1A83" w:rsidRDefault="002570B4" w:rsidP="007B59DC">
      <w:pPr>
        <w:spacing w:after="240"/>
        <w:rPr>
          <w:rFonts w:cs="Arial"/>
          <w:lang w:val="en-GB"/>
        </w:rPr>
      </w:pPr>
    </w:p>
    <w:p w14:paraId="47BBF789" w14:textId="285F992C" w:rsidR="00E30D41" w:rsidRPr="00AD1A83" w:rsidRDefault="00587F6E" w:rsidP="007B59DC">
      <w:pPr>
        <w:tabs>
          <w:tab w:val="left" w:pos="5208"/>
        </w:tabs>
        <w:spacing w:after="240"/>
        <w:rPr>
          <w:rFonts w:cs="Arial"/>
          <w:b/>
          <w:bCs/>
          <w:color w:val="1F497D"/>
          <w:szCs w:val="22"/>
          <w:lang w:val="en-GB"/>
        </w:rPr>
      </w:pPr>
      <w:r w:rsidRPr="00AD1A83">
        <w:rPr>
          <w:rFonts w:cs="Arial"/>
          <w:color w:val="auto"/>
          <w:szCs w:val="22"/>
          <w:lang w:val="en-GB"/>
        </w:rPr>
        <w:tab/>
      </w:r>
      <w:r w:rsidR="002D6A1C" w:rsidRPr="00AD1A83">
        <w:rPr>
          <w:rFonts w:cs="Arial"/>
          <w:b/>
          <w:bCs/>
          <w:color w:val="1F497D"/>
          <w:szCs w:val="22"/>
          <w:lang w:val="en-GB"/>
        </w:rPr>
        <w:t xml:space="preserve">    </w:t>
      </w:r>
      <w:r w:rsidR="00AA183F" w:rsidRPr="00AD1A83">
        <w:rPr>
          <w:rFonts w:cs="Arial"/>
          <w:b/>
          <w:bCs/>
          <w:color w:val="1F497D"/>
          <w:szCs w:val="22"/>
          <w:lang w:val="en-GB"/>
        </w:rPr>
        <w:t xml:space="preserve">       </w:t>
      </w:r>
      <w:r w:rsidR="00AD1A83">
        <w:rPr>
          <w:rFonts w:cs="Arial"/>
          <w:b/>
          <w:bCs/>
          <w:color w:val="1F497D"/>
          <w:szCs w:val="22"/>
          <w:highlight w:val="yellow"/>
          <w:lang w:val="en-GB"/>
        </w:rPr>
        <w:t>Day</w:t>
      </w:r>
      <w:r w:rsidR="00C67637" w:rsidRPr="00AD1A83">
        <w:rPr>
          <w:rFonts w:cs="Arial"/>
          <w:b/>
          <w:bCs/>
          <w:color w:val="1F497D"/>
          <w:szCs w:val="22"/>
          <w:highlight w:val="yellow"/>
          <w:lang w:val="en-GB"/>
        </w:rPr>
        <w:t xml:space="preserve"> </w:t>
      </w:r>
      <w:r w:rsidR="00AD1A83" w:rsidRPr="00AD1A83">
        <w:rPr>
          <w:rFonts w:cs="Arial"/>
          <w:b/>
          <w:bCs/>
          <w:color w:val="1F497D"/>
          <w:szCs w:val="22"/>
          <w:highlight w:val="yellow"/>
          <w:lang w:val="en-GB"/>
        </w:rPr>
        <w:t>Month</w:t>
      </w:r>
      <w:r w:rsidR="00C67637" w:rsidRPr="00AD1A83">
        <w:rPr>
          <w:rFonts w:cs="Arial"/>
          <w:b/>
          <w:bCs/>
          <w:color w:val="1F497D"/>
          <w:szCs w:val="22"/>
          <w:lang w:val="en-GB"/>
        </w:rPr>
        <w:t xml:space="preserve"> 202</w:t>
      </w:r>
      <w:r w:rsidR="0024377C">
        <w:rPr>
          <w:rFonts w:cs="Arial"/>
          <w:b/>
          <w:bCs/>
          <w:color w:val="1F497D"/>
          <w:szCs w:val="22"/>
          <w:lang w:val="en-GB"/>
        </w:rPr>
        <w:t>3</w:t>
      </w:r>
      <w:r w:rsidR="00C67637" w:rsidRPr="00AD1A83">
        <w:rPr>
          <w:rFonts w:cs="Arial"/>
          <w:b/>
          <w:bCs/>
          <w:color w:val="1F497D"/>
          <w:szCs w:val="22"/>
          <w:lang w:val="en-GB"/>
        </w:rPr>
        <w:t>, Bruss</w:t>
      </w:r>
      <w:r w:rsidR="00FE6CDE" w:rsidRPr="00AD1A83">
        <w:rPr>
          <w:rFonts w:cs="Arial"/>
          <w:b/>
          <w:bCs/>
          <w:color w:val="1F497D"/>
          <w:szCs w:val="22"/>
          <w:lang w:val="en-GB"/>
        </w:rPr>
        <w:t>el</w:t>
      </w:r>
      <w:r w:rsidR="00C67637" w:rsidRPr="00AD1A83">
        <w:rPr>
          <w:rFonts w:cs="Arial"/>
          <w:b/>
          <w:bCs/>
          <w:color w:val="1F497D"/>
          <w:szCs w:val="22"/>
          <w:lang w:val="en-GB"/>
        </w:rPr>
        <w:t>s</w:t>
      </w:r>
    </w:p>
    <w:p w14:paraId="76BEA96F" w14:textId="77777777" w:rsidR="0013487A" w:rsidRDefault="0013487A" w:rsidP="007B59DC">
      <w:pPr>
        <w:pStyle w:val="Heading1"/>
        <w:spacing w:before="120" w:after="240"/>
        <w:ind w:left="426" w:right="424" w:hanging="11"/>
        <w:jc w:val="center"/>
        <w:rPr>
          <w:rFonts w:ascii="Arial" w:hAnsi="Arial" w:cs="Arial"/>
          <w:color w:val="1F497D"/>
          <w:sz w:val="26"/>
          <w:szCs w:val="26"/>
          <w:lang w:val="en-GB"/>
        </w:rPr>
      </w:pPr>
    </w:p>
    <w:p w14:paraId="34FD9CB5" w14:textId="1139F026" w:rsidR="00D744A1" w:rsidRPr="00AD1A83" w:rsidRDefault="00C67637" w:rsidP="007B59DC">
      <w:pPr>
        <w:pStyle w:val="Heading1"/>
        <w:spacing w:before="120" w:after="240"/>
        <w:ind w:left="426" w:right="424" w:hanging="11"/>
        <w:jc w:val="center"/>
        <w:rPr>
          <w:rFonts w:cs="Arial"/>
          <w:color w:val="1F497D"/>
          <w:lang w:val="en-GB"/>
        </w:rPr>
      </w:pPr>
      <w:r w:rsidRPr="00AD1A83">
        <w:rPr>
          <w:rFonts w:ascii="Arial" w:hAnsi="Arial" w:cs="Arial"/>
          <w:color w:val="1F497D"/>
          <w:sz w:val="26"/>
          <w:szCs w:val="26"/>
          <w:lang w:val="en-GB"/>
        </w:rPr>
        <w:t xml:space="preserve">FEAD </w:t>
      </w:r>
      <w:r w:rsidR="00BF4686">
        <w:rPr>
          <w:rFonts w:ascii="Arial" w:hAnsi="Arial" w:cs="Arial"/>
          <w:color w:val="1F497D"/>
          <w:sz w:val="26"/>
          <w:szCs w:val="26"/>
          <w:lang w:val="en-GB"/>
        </w:rPr>
        <w:t>statement on the destruction of unsold textiles</w:t>
      </w:r>
      <w:r w:rsidR="007B59DC">
        <w:rPr>
          <w:rFonts w:ascii="Arial" w:hAnsi="Arial" w:cs="Arial"/>
          <w:color w:val="1F497D"/>
          <w:sz w:val="26"/>
          <w:szCs w:val="26"/>
          <w:lang w:val="en-GB"/>
        </w:rPr>
        <w:t xml:space="preserve"> under EU Ecodesign for Sustainable Products Regulation (ESPR)</w:t>
      </w:r>
    </w:p>
    <w:p w14:paraId="5EF8B502" w14:textId="77777777" w:rsidR="0013487A" w:rsidRDefault="0013487A" w:rsidP="007B59DC">
      <w:pPr>
        <w:spacing w:after="240"/>
        <w:jc w:val="both"/>
        <w:rPr>
          <w:rFonts w:eastAsia="Times New Roman" w:cs="Arial"/>
          <w:b/>
          <w:bCs/>
          <w:i/>
          <w:iCs/>
          <w:color w:val="1F497D"/>
          <w:szCs w:val="22"/>
          <w:lang w:val="en-GB" w:eastAsia="de-DE"/>
        </w:rPr>
      </w:pPr>
    </w:p>
    <w:p w14:paraId="0115A7EC" w14:textId="467DB0E9" w:rsidR="00F22B73" w:rsidRPr="00F22B73" w:rsidRDefault="00F22B73" w:rsidP="007B59DC">
      <w:pPr>
        <w:spacing w:after="240"/>
        <w:jc w:val="both"/>
        <w:rPr>
          <w:rFonts w:eastAsia="Times New Roman" w:cs="Arial"/>
          <w:b/>
          <w:bCs/>
          <w:i/>
          <w:iCs/>
          <w:color w:val="1F497D"/>
          <w:szCs w:val="22"/>
          <w:lang w:val="en-GB" w:eastAsia="de-DE"/>
        </w:rPr>
      </w:pPr>
      <w:r>
        <w:rPr>
          <w:rFonts w:eastAsia="Times New Roman" w:cs="Arial"/>
          <w:b/>
          <w:bCs/>
          <w:i/>
          <w:iCs/>
          <w:color w:val="1F497D"/>
          <w:szCs w:val="22"/>
          <w:lang w:val="en-GB" w:eastAsia="de-DE"/>
        </w:rPr>
        <w:t>R</w:t>
      </w:r>
      <w:r w:rsidRPr="00F22B73">
        <w:rPr>
          <w:rFonts w:eastAsia="Times New Roman" w:cs="Arial"/>
          <w:b/>
          <w:bCs/>
          <w:i/>
          <w:iCs/>
          <w:color w:val="1F497D"/>
          <w:szCs w:val="22"/>
          <w:lang w:val="en-GB" w:eastAsia="de-DE"/>
        </w:rPr>
        <w:t>esponsibilities of a possible incompliance must be very clear</w:t>
      </w:r>
    </w:p>
    <w:p w14:paraId="6BDBACE6" w14:textId="440B5055" w:rsidR="007B59DC" w:rsidRPr="007B59DC" w:rsidRDefault="007B59DC" w:rsidP="007B59DC">
      <w:pPr>
        <w:spacing w:after="240"/>
        <w:jc w:val="both"/>
        <w:rPr>
          <w:rFonts w:eastAsia="Times New Roman" w:cs="Arial"/>
          <w:color w:val="1F497D"/>
          <w:szCs w:val="22"/>
          <w:lang w:val="en-GB" w:eastAsia="de-DE"/>
        </w:rPr>
      </w:pPr>
      <w:r w:rsidRPr="007B59DC">
        <w:rPr>
          <w:rFonts w:eastAsia="Times New Roman" w:cs="Arial"/>
          <w:b/>
          <w:bCs/>
          <w:color w:val="1F497D"/>
          <w:szCs w:val="22"/>
          <w:lang w:val="en-GB" w:eastAsia="de-DE"/>
        </w:rPr>
        <w:t xml:space="preserve">FEAD </w:t>
      </w:r>
      <w:r w:rsidRPr="00F22B73">
        <w:rPr>
          <w:rFonts w:eastAsia="Times New Roman" w:cs="Arial"/>
          <w:b/>
          <w:bCs/>
          <w:color w:val="1F497D"/>
          <w:szCs w:val="22"/>
          <w:lang w:val="en-GB" w:eastAsia="de-DE"/>
        </w:rPr>
        <w:t>sees a possible ban on textile destruction in the Ecodesign Regulation critically</w:t>
      </w:r>
      <w:r w:rsidRPr="007B59DC">
        <w:rPr>
          <w:rFonts w:eastAsia="Times New Roman" w:cs="Arial"/>
          <w:color w:val="1F497D"/>
          <w:szCs w:val="22"/>
          <w:lang w:val="en-GB" w:eastAsia="de-DE"/>
        </w:rPr>
        <w:t>. FEAD welcomed th</w:t>
      </w:r>
      <w:r>
        <w:rPr>
          <w:rFonts w:eastAsia="Times New Roman" w:cs="Arial"/>
          <w:color w:val="1F497D"/>
          <w:szCs w:val="22"/>
          <w:lang w:val="en-GB" w:eastAsia="de-DE"/>
        </w:rPr>
        <w:t>e ESPR</w:t>
      </w:r>
      <w:r w:rsidRPr="007B59DC">
        <w:rPr>
          <w:rFonts w:eastAsia="Times New Roman" w:cs="Arial"/>
          <w:color w:val="1F497D"/>
          <w:szCs w:val="22"/>
          <w:lang w:val="en-GB" w:eastAsia="de-DE"/>
        </w:rPr>
        <w:t xml:space="preserve"> to introduce ecodesign requirements on recyclability and recycled content in products. However, such ban does not strictly represent an ecodesign requirement, so that the thematic reference is not clearly recognisable. </w:t>
      </w:r>
    </w:p>
    <w:p w14:paraId="337F0A85" w14:textId="77777777" w:rsidR="007D2D87" w:rsidRDefault="007D2D87" w:rsidP="007D2D87">
      <w:pPr>
        <w:spacing w:after="240"/>
        <w:jc w:val="both"/>
        <w:rPr>
          <w:rFonts w:eastAsia="Times New Roman" w:cs="Arial"/>
          <w:color w:val="1F497D"/>
          <w:szCs w:val="22"/>
          <w:lang w:val="en-GB" w:eastAsia="de-DE"/>
        </w:rPr>
      </w:pPr>
      <w:r w:rsidRPr="007B59DC">
        <w:rPr>
          <w:rFonts w:eastAsia="Times New Roman" w:cs="Arial"/>
          <w:color w:val="1F497D"/>
          <w:szCs w:val="22"/>
          <w:lang w:val="en-GB" w:eastAsia="de-DE"/>
        </w:rPr>
        <w:t xml:space="preserve">Without entering into </w:t>
      </w:r>
      <w:r>
        <w:rPr>
          <w:rFonts w:eastAsia="Times New Roman" w:cs="Arial"/>
          <w:color w:val="1F497D"/>
          <w:szCs w:val="22"/>
          <w:lang w:val="en-GB" w:eastAsia="de-DE"/>
        </w:rPr>
        <w:t xml:space="preserve">a </w:t>
      </w:r>
      <w:r w:rsidRPr="007B59DC">
        <w:rPr>
          <w:rFonts w:eastAsia="Times New Roman" w:cs="Arial"/>
          <w:color w:val="1F497D"/>
          <w:szCs w:val="22"/>
          <w:lang w:val="en-GB" w:eastAsia="de-DE"/>
        </w:rPr>
        <w:t xml:space="preserve">(possible) legal obligations/prohibitions to destroy (unsold) goods, it must be noted, that where the holder of the goods </w:t>
      </w:r>
      <w:r w:rsidRPr="00E337EE">
        <w:rPr>
          <w:rFonts w:eastAsia="Times New Roman" w:cs="Arial"/>
          <w:color w:val="1F497D"/>
          <w:szCs w:val="22"/>
          <w:u w:val="single"/>
          <w:lang w:val="en-GB" w:eastAsia="de-DE"/>
        </w:rPr>
        <w:t>decides</w:t>
      </w:r>
      <w:r w:rsidRPr="007B59DC">
        <w:rPr>
          <w:rFonts w:eastAsia="Times New Roman" w:cs="Arial"/>
          <w:color w:val="1F497D"/>
          <w:szCs w:val="22"/>
          <w:lang w:val="en-GB" w:eastAsia="de-DE"/>
        </w:rPr>
        <w:t xml:space="preserve"> to discard them as waste, whether required or not (‘waste’ means any substance or object which the holder discards or intends or is required to discard), (waste) operators have a legal obligation to treat them as waste in line with the EU environmental and waste legislation. After collection and sorting of the waste, this can be either prepared to be re-used, recycled/recovered or disposed depending on the situation.</w:t>
      </w:r>
    </w:p>
    <w:p w14:paraId="369138DC" w14:textId="6E851015" w:rsidR="007B59DC" w:rsidRDefault="001650DE" w:rsidP="007B59DC">
      <w:pPr>
        <w:spacing w:after="240"/>
        <w:jc w:val="both"/>
        <w:rPr>
          <w:rFonts w:eastAsia="Times New Roman" w:cs="Arial"/>
          <w:color w:val="1F497D"/>
          <w:szCs w:val="22"/>
          <w:lang w:val="en-GB" w:eastAsia="de-DE"/>
        </w:rPr>
      </w:pPr>
      <w:r>
        <w:rPr>
          <w:rFonts w:eastAsia="Times New Roman" w:cs="Arial"/>
          <w:color w:val="1F497D"/>
          <w:szCs w:val="22"/>
          <w:lang w:val="en-GB" w:eastAsia="de-DE"/>
        </w:rPr>
        <w:t>FEAD warns that</w:t>
      </w:r>
      <w:r w:rsidR="007B59DC" w:rsidRPr="007B59DC">
        <w:rPr>
          <w:rFonts w:eastAsia="Times New Roman" w:cs="Arial"/>
          <w:color w:val="1F497D"/>
          <w:szCs w:val="22"/>
          <w:lang w:val="en-GB" w:eastAsia="de-DE"/>
        </w:rPr>
        <w:t xml:space="preserve"> </w:t>
      </w:r>
      <w:r w:rsidR="007B59DC" w:rsidRPr="007B59DC">
        <w:rPr>
          <w:rFonts w:eastAsia="Times New Roman" w:cs="Arial"/>
          <w:b/>
          <w:bCs/>
          <w:color w:val="1F497D"/>
          <w:szCs w:val="22"/>
          <w:lang w:val="en-GB" w:eastAsia="de-DE"/>
        </w:rPr>
        <w:t xml:space="preserve">a ban on textile destruction entails the risk of a shift of responsibility from producers to waste management companies </w:t>
      </w:r>
      <w:r w:rsidR="007B59DC" w:rsidRPr="007B59DC">
        <w:rPr>
          <w:rFonts w:eastAsia="Times New Roman" w:cs="Arial"/>
          <w:color w:val="1F497D"/>
          <w:szCs w:val="22"/>
          <w:lang w:val="en-GB" w:eastAsia="de-DE"/>
        </w:rPr>
        <w:t>by leaving the corresponding goods to them for further ‘use’. This should be clearly rejected, since producers and traders, but not waste management companies, should be the addressees and obligated parties of a textile destruction ban.</w:t>
      </w:r>
    </w:p>
    <w:p w14:paraId="57BFB4C2" w14:textId="2C1102CC" w:rsidR="00784FAE" w:rsidRPr="007B59DC" w:rsidRDefault="00784FAE" w:rsidP="00784FAE">
      <w:pPr>
        <w:spacing w:after="240"/>
        <w:jc w:val="both"/>
        <w:rPr>
          <w:rFonts w:eastAsia="Times New Roman" w:cs="Arial"/>
          <w:color w:val="1F497D"/>
          <w:szCs w:val="22"/>
          <w:lang w:val="en-GB" w:eastAsia="de-DE"/>
        </w:rPr>
      </w:pPr>
      <w:r w:rsidRPr="00F22B73">
        <w:rPr>
          <w:rFonts w:eastAsia="Times New Roman" w:cs="Arial"/>
          <w:b/>
          <w:bCs/>
          <w:color w:val="1F497D"/>
          <w:szCs w:val="22"/>
          <w:lang w:val="en-GB" w:eastAsia="de-DE"/>
        </w:rPr>
        <w:t>T</w:t>
      </w:r>
      <w:r w:rsidRPr="00F22B73">
        <w:rPr>
          <w:rFonts w:eastAsia="Times New Roman" w:cs="Arial"/>
          <w:b/>
          <w:bCs/>
          <w:color w:val="1F497D"/>
          <w:szCs w:val="22"/>
          <w:lang w:val="en-GB" w:eastAsia="de-DE"/>
        </w:rPr>
        <w:t>he responsibilities of a possible incompliance must be very clear.</w:t>
      </w:r>
      <w:r w:rsidRPr="007B59DC">
        <w:rPr>
          <w:rFonts w:eastAsia="Times New Roman" w:cs="Arial"/>
          <w:color w:val="1F497D"/>
          <w:szCs w:val="22"/>
          <w:lang w:val="en-GB" w:eastAsia="de-DE"/>
        </w:rPr>
        <w:t xml:space="preserve"> Such responsibility </w:t>
      </w:r>
      <w:r w:rsidRPr="00F22B73">
        <w:rPr>
          <w:rFonts w:eastAsia="Times New Roman" w:cs="Arial"/>
          <w:b/>
          <w:bCs/>
          <w:color w:val="1F497D"/>
          <w:szCs w:val="22"/>
          <w:lang w:val="en-GB" w:eastAsia="de-DE"/>
        </w:rPr>
        <w:t>cannot fall on the waste operators but must be on the producers of the goods and/or the producers of the waste</w:t>
      </w:r>
      <w:r w:rsidRPr="007B59DC">
        <w:rPr>
          <w:rFonts w:eastAsia="Times New Roman" w:cs="Arial"/>
          <w:color w:val="1F497D"/>
          <w:szCs w:val="22"/>
          <w:lang w:val="en-GB" w:eastAsia="de-DE"/>
        </w:rPr>
        <w:t xml:space="preserve"> as we will not be able to assess the status of each good individually once received. The person (legal/physical) that intents to discard the goods is the only one that can and should certify whether the goods were unsold and fall under the potential destruction ban and should therefore be the only one to determine and be responsible for deciding upon the management of such goods. </w:t>
      </w:r>
    </w:p>
    <w:p w14:paraId="70864D9E" w14:textId="77777777" w:rsidR="00784FAE" w:rsidRDefault="00784FAE" w:rsidP="00784FAE">
      <w:pPr>
        <w:spacing w:after="240"/>
        <w:jc w:val="both"/>
        <w:rPr>
          <w:rFonts w:eastAsia="Times New Roman" w:cs="Arial"/>
          <w:color w:val="1F497D"/>
          <w:szCs w:val="22"/>
          <w:lang w:val="en-GB" w:eastAsia="de-DE"/>
        </w:rPr>
      </w:pPr>
      <w:r w:rsidRPr="007B59DC">
        <w:rPr>
          <w:rFonts w:eastAsia="Times New Roman" w:cs="Arial"/>
          <w:color w:val="1F497D"/>
          <w:szCs w:val="22"/>
          <w:lang w:val="en-GB" w:eastAsia="de-DE"/>
        </w:rPr>
        <w:t>This applies also to possible exemptions to a potential prohibition to destroy unsold goods. The responsibility of possible incompliances linked to these exceptions (fraud) cannot fall on the waste operators.</w:t>
      </w:r>
    </w:p>
    <w:p w14:paraId="4847C455" w14:textId="2AED938A" w:rsidR="001650DE" w:rsidRPr="006B0347" w:rsidRDefault="006B0347" w:rsidP="007B59DC">
      <w:pPr>
        <w:spacing w:after="240"/>
        <w:jc w:val="both"/>
        <w:rPr>
          <w:rFonts w:eastAsia="Times New Roman" w:cs="Arial"/>
          <w:b/>
          <w:bCs/>
          <w:i/>
          <w:iCs/>
          <w:color w:val="1F497D"/>
          <w:szCs w:val="22"/>
          <w:lang w:val="en-GB" w:eastAsia="de-DE"/>
        </w:rPr>
      </w:pPr>
      <w:r w:rsidRPr="006B0347">
        <w:rPr>
          <w:rFonts w:eastAsia="Times New Roman" w:cs="Arial"/>
          <w:b/>
          <w:bCs/>
          <w:i/>
          <w:iCs/>
          <w:color w:val="1F497D"/>
          <w:szCs w:val="22"/>
          <w:lang w:val="en-GB" w:eastAsia="de-DE"/>
        </w:rPr>
        <w:t xml:space="preserve">Recycling </w:t>
      </w:r>
      <w:r>
        <w:rPr>
          <w:rFonts w:eastAsia="Times New Roman" w:cs="Arial"/>
          <w:b/>
          <w:bCs/>
          <w:i/>
          <w:iCs/>
          <w:color w:val="1F497D"/>
          <w:szCs w:val="22"/>
          <w:lang w:val="en-GB" w:eastAsia="de-DE"/>
        </w:rPr>
        <w:t>cannot</w:t>
      </w:r>
      <w:r w:rsidRPr="006B0347">
        <w:rPr>
          <w:rFonts w:eastAsia="Times New Roman" w:cs="Arial"/>
          <w:b/>
          <w:bCs/>
          <w:i/>
          <w:iCs/>
          <w:color w:val="1F497D"/>
          <w:szCs w:val="22"/>
          <w:lang w:val="en-GB" w:eastAsia="de-DE"/>
        </w:rPr>
        <w:t xml:space="preserve"> be considered as destruction</w:t>
      </w:r>
    </w:p>
    <w:p w14:paraId="06EF575B" w14:textId="478FCA85" w:rsidR="007B59DC" w:rsidRPr="007B59DC" w:rsidRDefault="007B59DC" w:rsidP="007B59DC">
      <w:pPr>
        <w:spacing w:after="240"/>
        <w:jc w:val="both"/>
        <w:rPr>
          <w:rFonts w:eastAsia="Times New Roman" w:cs="Arial"/>
          <w:color w:val="1F497D"/>
          <w:szCs w:val="22"/>
          <w:lang w:val="en-GB" w:eastAsia="de-DE"/>
        </w:rPr>
      </w:pPr>
      <w:r w:rsidRPr="007B59DC">
        <w:rPr>
          <w:rFonts w:eastAsia="Times New Roman" w:cs="Arial"/>
          <w:color w:val="1F497D"/>
          <w:szCs w:val="22"/>
          <w:lang w:val="en-GB" w:eastAsia="de-DE"/>
        </w:rPr>
        <w:t xml:space="preserve">Recycling cannot be understood as destruction as the legal definition is very clear, meaning a recovery operation by which waste materials are reprocessed into products, materials or substances. Recycling is thus the </w:t>
      </w:r>
      <w:r w:rsidRPr="003B6123">
        <w:rPr>
          <w:rFonts w:eastAsia="Times New Roman" w:cs="Arial"/>
          <w:color w:val="1F497D"/>
          <w:szCs w:val="22"/>
          <w:u w:val="single"/>
          <w:lang w:val="en-GB" w:eastAsia="de-DE"/>
        </w:rPr>
        <w:t>recovery of materials</w:t>
      </w:r>
      <w:r w:rsidRPr="007B59DC">
        <w:rPr>
          <w:rFonts w:eastAsia="Times New Roman" w:cs="Arial"/>
          <w:color w:val="1F497D"/>
          <w:szCs w:val="22"/>
          <w:lang w:val="en-GB" w:eastAsia="de-DE"/>
        </w:rPr>
        <w:t xml:space="preserve"> to put them back in the economy and </w:t>
      </w:r>
      <w:r w:rsidRPr="003B6123">
        <w:rPr>
          <w:rFonts w:eastAsia="Times New Roman" w:cs="Arial"/>
          <w:color w:val="1F497D"/>
          <w:szCs w:val="22"/>
          <w:u w:val="single"/>
          <w:lang w:val="en-GB" w:eastAsia="de-DE"/>
        </w:rPr>
        <w:t>not a destruction process</w:t>
      </w:r>
      <w:r w:rsidRPr="007B59DC">
        <w:rPr>
          <w:rFonts w:eastAsia="Times New Roman" w:cs="Arial"/>
          <w:color w:val="1F497D"/>
          <w:szCs w:val="22"/>
          <w:lang w:val="en-GB" w:eastAsia="de-DE"/>
        </w:rPr>
        <w:t xml:space="preserve"> of products. There is a clear difference between recycling </w:t>
      </w:r>
      <w:r w:rsidRPr="007B59DC">
        <w:rPr>
          <w:rFonts w:eastAsia="Times New Roman" w:cs="Arial"/>
          <w:color w:val="1F497D"/>
          <w:szCs w:val="22"/>
          <w:lang w:val="en-GB" w:eastAsia="de-DE"/>
        </w:rPr>
        <w:lastRenderedPageBreak/>
        <w:t xml:space="preserve">and energy recovery and disposal that has failed to be recognized and/or to be acknowledged. </w:t>
      </w:r>
    </w:p>
    <w:p w14:paraId="7CFB5D10" w14:textId="4DCDEDC4" w:rsidR="00AE5710" w:rsidRPr="007B59DC" w:rsidRDefault="007B59DC" w:rsidP="00AE5710">
      <w:pPr>
        <w:spacing w:after="240"/>
        <w:jc w:val="both"/>
        <w:rPr>
          <w:rFonts w:eastAsia="Times New Roman" w:cs="Arial"/>
          <w:color w:val="1F497D"/>
          <w:szCs w:val="22"/>
          <w:lang w:val="en-GB" w:eastAsia="de-DE"/>
        </w:rPr>
      </w:pPr>
      <w:r w:rsidRPr="007B59DC">
        <w:rPr>
          <w:rFonts w:eastAsia="Times New Roman" w:cs="Arial"/>
          <w:color w:val="1F497D"/>
          <w:szCs w:val="22"/>
          <w:lang w:val="en-GB" w:eastAsia="de-DE"/>
        </w:rPr>
        <w:t xml:space="preserve">Regarding property rights, it is questionable whether a ban on destruction can be justified from an environmental point of view, if the definition of ‘destruction’ is also to include recycling. </w:t>
      </w:r>
      <w:r w:rsidR="00AE5710" w:rsidRPr="007B59DC">
        <w:rPr>
          <w:rFonts w:eastAsia="Times New Roman" w:cs="Arial"/>
          <w:color w:val="1F497D"/>
          <w:szCs w:val="22"/>
          <w:lang w:val="en-GB" w:eastAsia="de-DE"/>
        </w:rPr>
        <w:t>If recycled, the textiles will be kept in a circular loop.</w:t>
      </w:r>
    </w:p>
    <w:p w14:paraId="4E13FC86" w14:textId="71D28327" w:rsidR="007B59DC" w:rsidRPr="007B59DC" w:rsidRDefault="007B59DC" w:rsidP="007B59DC">
      <w:pPr>
        <w:spacing w:after="240"/>
        <w:jc w:val="both"/>
        <w:rPr>
          <w:rFonts w:eastAsia="Times New Roman" w:cs="Arial"/>
          <w:b/>
          <w:bCs/>
          <w:i/>
          <w:iCs/>
          <w:color w:val="1F497D"/>
          <w:szCs w:val="22"/>
          <w:lang w:val="en-GB" w:eastAsia="de-DE"/>
        </w:rPr>
      </w:pPr>
      <w:r w:rsidRPr="007B59DC">
        <w:rPr>
          <w:rFonts w:eastAsia="Times New Roman" w:cs="Arial"/>
          <w:b/>
          <w:bCs/>
          <w:i/>
          <w:iCs/>
          <w:color w:val="1F497D"/>
          <w:szCs w:val="22"/>
          <w:lang w:val="en-GB" w:eastAsia="de-DE"/>
        </w:rPr>
        <w:t>Donations instead of destruction?</w:t>
      </w:r>
    </w:p>
    <w:p w14:paraId="234D9CA4" w14:textId="105F9DFD" w:rsidR="007B59DC" w:rsidRPr="0024377C" w:rsidRDefault="00696F54" w:rsidP="007B59DC">
      <w:pPr>
        <w:spacing w:after="240"/>
        <w:jc w:val="both"/>
        <w:rPr>
          <w:rFonts w:eastAsia="Times New Roman" w:cs="Arial"/>
          <w:b/>
          <w:bCs/>
          <w:color w:val="1F497D"/>
          <w:szCs w:val="22"/>
          <w:lang w:val="en-GB" w:eastAsia="de-DE"/>
        </w:rPr>
      </w:pPr>
      <w:r w:rsidRPr="0024377C">
        <w:rPr>
          <w:rFonts w:eastAsia="Times New Roman" w:cs="Arial"/>
          <w:b/>
          <w:bCs/>
          <w:color w:val="1F497D"/>
          <w:szCs w:val="22"/>
          <w:lang w:val="en-GB" w:eastAsia="de-DE"/>
        </w:rPr>
        <w:t>T</w:t>
      </w:r>
      <w:r w:rsidR="007B59DC" w:rsidRPr="0024377C">
        <w:rPr>
          <w:rFonts w:eastAsia="Times New Roman" w:cs="Arial"/>
          <w:b/>
          <w:bCs/>
          <w:color w:val="1F497D"/>
          <w:szCs w:val="22"/>
          <w:lang w:val="en-GB" w:eastAsia="de-DE"/>
        </w:rPr>
        <w:t>he word ‘donation’ does not necessarily need to be followed by the word ‘social’!</w:t>
      </w:r>
    </w:p>
    <w:p w14:paraId="6BBA49AA" w14:textId="4D6DAB91" w:rsidR="007B59DC" w:rsidRPr="007B59DC" w:rsidRDefault="007B59DC" w:rsidP="007B59DC">
      <w:pPr>
        <w:spacing w:after="240"/>
        <w:jc w:val="both"/>
        <w:rPr>
          <w:rFonts w:eastAsia="Times New Roman" w:cs="Arial"/>
          <w:color w:val="1F497D"/>
          <w:szCs w:val="22"/>
          <w:lang w:val="en-GB" w:eastAsia="de-DE"/>
        </w:rPr>
      </w:pPr>
      <w:r w:rsidRPr="007B59DC">
        <w:rPr>
          <w:rFonts w:eastAsia="Times New Roman" w:cs="Arial"/>
          <w:color w:val="1F497D"/>
          <w:szCs w:val="22"/>
          <w:lang w:val="en-GB" w:eastAsia="de-DE"/>
        </w:rPr>
        <w:t>FEAD warns the EU legislator that the promotion of specific enterprises (‘</w:t>
      </w:r>
      <w:r w:rsidRPr="00BF0E61">
        <w:rPr>
          <w:rFonts w:eastAsia="Times New Roman" w:cs="Arial"/>
          <w:i/>
          <w:iCs/>
          <w:color w:val="1F497D"/>
          <w:szCs w:val="22"/>
          <w:lang w:val="en-GB" w:eastAsia="de-DE"/>
        </w:rPr>
        <w:t>social</w:t>
      </w:r>
      <w:r w:rsidRPr="007B59DC">
        <w:rPr>
          <w:rFonts w:eastAsia="Times New Roman" w:cs="Arial"/>
          <w:color w:val="1F497D"/>
          <w:szCs w:val="22"/>
          <w:lang w:val="en-GB" w:eastAsia="de-DE"/>
        </w:rPr>
        <w:t xml:space="preserve"> enterprises’) </w:t>
      </w:r>
      <w:r w:rsidRPr="0024377C">
        <w:rPr>
          <w:rFonts w:eastAsia="Times New Roman" w:cs="Arial"/>
          <w:b/>
          <w:bCs/>
          <w:color w:val="1F497D"/>
          <w:szCs w:val="22"/>
          <w:lang w:val="en-GB" w:eastAsia="de-DE"/>
        </w:rPr>
        <w:t xml:space="preserve">distorts the market and puts at risk the quality </w:t>
      </w:r>
      <w:r w:rsidRPr="007B59DC">
        <w:rPr>
          <w:rFonts w:eastAsia="Times New Roman" w:cs="Arial"/>
          <w:color w:val="1F497D"/>
          <w:szCs w:val="22"/>
          <w:lang w:val="en-GB" w:eastAsia="de-DE"/>
        </w:rPr>
        <w:t>of the handling of the donated products. The risks increases when there is no definition of ‘social enterprises’ and in general no means to avoid loopholes by which any actor can become a ‘social enterprise’ not subjected to the strict EU product and environment legislation.</w:t>
      </w:r>
    </w:p>
    <w:p w14:paraId="407E09CE" w14:textId="4D442602" w:rsidR="007B59DC" w:rsidRPr="007B59DC" w:rsidRDefault="007B59DC" w:rsidP="007B59DC">
      <w:pPr>
        <w:spacing w:after="240"/>
        <w:jc w:val="both"/>
        <w:rPr>
          <w:rFonts w:eastAsia="Times New Roman" w:cs="Arial"/>
          <w:color w:val="1F497D"/>
          <w:szCs w:val="22"/>
          <w:lang w:val="en-GB" w:eastAsia="de-DE"/>
        </w:rPr>
      </w:pPr>
      <w:r w:rsidRPr="007B59DC">
        <w:rPr>
          <w:rFonts w:eastAsia="Times New Roman" w:cs="Arial"/>
          <w:color w:val="1F497D"/>
          <w:szCs w:val="22"/>
          <w:lang w:val="en-GB" w:eastAsia="de-DE"/>
        </w:rPr>
        <w:t xml:space="preserve">A ‘donation’ implies that somebody receives the textiles free of charge whereas waste management is a professional service to producers. If the intention is to avoid overproduction, instead of donating or destroying, </w:t>
      </w:r>
      <w:r w:rsidRPr="0024377C">
        <w:rPr>
          <w:rFonts w:eastAsia="Times New Roman" w:cs="Arial"/>
          <w:b/>
          <w:bCs/>
          <w:color w:val="1F497D"/>
          <w:szCs w:val="22"/>
          <w:lang w:val="en-GB" w:eastAsia="de-DE"/>
        </w:rPr>
        <w:t>producers could be obliged to take back their bad or unsold products and to re-introduce them into their production cycle</w:t>
      </w:r>
      <w:r w:rsidR="008216A4">
        <w:rPr>
          <w:rFonts w:eastAsia="Times New Roman" w:cs="Arial"/>
          <w:color w:val="1F497D"/>
          <w:szCs w:val="22"/>
          <w:lang w:val="en-GB" w:eastAsia="de-DE"/>
        </w:rPr>
        <w:t xml:space="preserve"> as far as possible</w:t>
      </w:r>
      <w:r w:rsidRPr="007B59DC">
        <w:rPr>
          <w:rFonts w:eastAsia="Times New Roman" w:cs="Arial"/>
          <w:color w:val="1F497D"/>
          <w:szCs w:val="22"/>
          <w:lang w:val="en-GB" w:eastAsia="de-DE"/>
        </w:rPr>
        <w:t>.</w:t>
      </w:r>
      <w:r w:rsidR="00365780">
        <w:rPr>
          <w:rFonts w:eastAsia="Times New Roman" w:cs="Arial"/>
          <w:color w:val="1F497D"/>
          <w:szCs w:val="22"/>
          <w:lang w:val="en-GB" w:eastAsia="de-DE"/>
        </w:rPr>
        <w:t xml:space="preserve"> Production waste (including from re-introduction of unsold products) should be managed as </w:t>
      </w:r>
      <w:r w:rsidR="002E2025">
        <w:rPr>
          <w:rFonts w:eastAsia="Times New Roman" w:cs="Arial"/>
          <w:color w:val="1F497D"/>
          <w:szCs w:val="22"/>
          <w:lang w:val="en-GB" w:eastAsia="de-DE"/>
        </w:rPr>
        <w:t>usually.</w:t>
      </w:r>
    </w:p>
    <w:p w14:paraId="13B85ECD" w14:textId="77777777" w:rsidR="0024377C" w:rsidRDefault="007B59DC" w:rsidP="007B59DC">
      <w:pPr>
        <w:spacing w:after="240"/>
        <w:jc w:val="both"/>
        <w:rPr>
          <w:rFonts w:eastAsia="Times New Roman" w:cs="Arial"/>
          <w:b/>
          <w:bCs/>
          <w:color w:val="1F497D"/>
          <w:szCs w:val="22"/>
          <w:lang w:val="en-GB" w:eastAsia="de-DE"/>
        </w:rPr>
      </w:pPr>
      <w:r w:rsidRPr="007B59DC">
        <w:rPr>
          <w:rFonts w:eastAsia="Times New Roman" w:cs="Arial"/>
          <w:color w:val="1F497D"/>
          <w:szCs w:val="22"/>
          <w:lang w:val="en-GB" w:eastAsia="de-DE"/>
        </w:rPr>
        <w:t xml:space="preserve">In addition, FEAD would like to stress that </w:t>
      </w:r>
      <w:r w:rsidRPr="0024377C">
        <w:rPr>
          <w:rFonts w:eastAsia="Times New Roman" w:cs="Arial"/>
          <w:b/>
          <w:bCs/>
          <w:color w:val="1F497D"/>
          <w:szCs w:val="22"/>
          <w:lang w:val="en-GB" w:eastAsia="de-DE"/>
        </w:rPr>
        <w:t>‘preparation for re-use’ is a waste management activity</w:t>
      </w:r>
      <w:r w:rsidRPr="007B59DC">
        <w:rPr>
          <w:rFonts w:eastAsia="Times New Roman" w:cs="Arial"/>
          <w:color w:val="1F497D"/>
          <w:szCs w:val="22"/>
          <w:lang w:val="en-GB" w:eastAsia="de-DE"/>
        </w:rPr>
        <w:t xml:space="preserve"> in line with the waste hierarchy. To ensure a level playing field and the environmentally sound management of the (donated) goods (waste), </w:t>
      </w:r>
      <w:r w:rsidRPr="0024377C">
        <w:rPr>
          <w:rFonts w:eastAsia="Times New Roman" w:cs="Arial"/>
          <w:b/>
          <w:bCs/>
          <w:color w:val="1F497D"/>
          <w:szCs w:val="22"/>
          <w:lang w:val="en-GB" w:eastAsia="de-DE"/>
        </w:rPr>
        <w:t xml:space="preserve">only permitted companies can be allowed to treat it in line with EU legislation. </w:t>
      </w:r>
    </w:p>
    <w:p w14:paraId="6E24946C" w14:textId="6FF1362D" w:rsidR="007B59DC" w:rsidRPr="007B59DC" w:rsidRDefault="007B59DC" w:rsidP="007B59DC">
      <w:pPr>
        <w:spacing w:after="240"/>
        <w:jc w:val="both"/>
        <w:rPr>
          <w:rFonts w:eastAsia="Times New Roman" w:cs="Arial"/>
          <w:color w:val="1F497D"/>
          <w:szCs w:val="22"/>
          <w:lang w:val="en-GB" w:eastAsia="de-DE"/>
        </w:rPr>
      </w:pPr>
      <w:r w:rsidRPr="007B59DC">
        <w:rPr>
          <w:rFonts w:eastAsia="Times New Roman" w:cs="Arial"/>
          <w:color w:val="1F497D"/>
          <w:szCs w:val="22"/>
          <w:lang w:val="en-GB" w:eastAsia="de-DE"/>
        </w:rPr>
        <w:t xml:space="preserve">The role of professional waste actors must be safeguarded. </w:t>
      </w:r>
      <w:r w:rsidRPr="0024377C">
        <w:rPr>
          <w:rFonts w:eastAsia="Times New Roman" w:cs="Arial"/>
          <w:b/>
          <w:bCs/>
          <w:color w:val="1F497D"/>
          <w:szCs w:val="22"/>
          <w:lang w:val="en-GB" w:eastAsia="de-DE"/>
        </w:rPr>
        <w:t>Promoting donations to ‘social enterprises’ instead of professional waste management companies does not ensure the environmentally sound and qualitative management of waste textiles but jeopardises traceability</w:t>
      </w:r>
      <w:r w:rsidRPr="007B59DC">
        <w:rPr>
          <w:rFonts w:eastAsia="Times New Roman" w:cs="Arial"/>
          <w:color w:val="1F497D"/>
          <w:szCs w:val="22"/>
          <w:lang w:val="en-GB" w:eastAsia="de-DE"/>
        </w:rPr>
        <w:t xml:space="preserve"> (including unregulated shipments as ‘second hand goods’)</w:t>
      </w:r>
      <w:r w:rsidR="00355CEE">
        <w:rPr>
          <w:rFonts w:eastAsia="Times New Roman" w:cs="Arial"/>
          <w:color w:val="1F497D"/>
          <w:szCs w:val="22"/>
          <w:lang w:val="en-GB" w:eastAsia="de-DE"/>
        </w:rPr>
        <w:t xml:space="preserve">. </w:t>
      </w:r>
      <w:r w:rsidRPr="007B59DC">
        <w:rPr>
          <w:rFonts w:eastAsia="Times New Roman" w:cs="Arial"/>
          <w:color w:val="1F497D"/>
          <w:szCs w:val="22"/>
          <w:lang w:val="en-GB" w:eastAsia="de-DE"/>
        </w:rPr>
        <w:t>The definition of waste is crucial (being discarded as such in line with Art. 3 paragraph 1 Waste Framework Directive). As soon the goods have a waste status only permitted operators can be allowed to handle them.</w:t>
      </w:r>
    </w:p>
    <w:p w14:paraId="67EE5880" w14:textId="77777777" w:rsidR="007B59DC" w:rsidRPr="00AD1A83" w:rsidRDefault="007B59DC" w:rsidP="007B59DC">
      <w:pPr>
        <w:spacing w:after="240"/>
        <w:jc w:val="both"/>
        <w:rPr>
          <w:rFonts w:cs="Arial"/>
          <w:lang w:val="en-GB" w:eastAsia="de-DE"/>
        </w:rPr>
      </w:pPr>
    </w:p>
    <w:p w14:paraId="47F133AE" w14:textId="14A78A80" w:rsidR="006851BE" w:rsidRPr="00BF4686" w:rsidRDefault="00BF4686" w:rsidP="007B59DC">
      <w:pPr>
        <w:spacing w:after="240"/>
        <w:jc w:val="both"/>
        <w:rPr>
          <w:rFonts w:cs="Arial"/>
          <w:lang w:val="en-GB" w:eastAsia="de-DE"/>
        </w:rPr>
      </w:pPr>
      <w:r w:rsidRPr="00BF4686">
        <w:rPr>
          <w:rStyle w:val="Emphasis"/>
          <w:rFonts w:cs="Arial"/>
          <w:sz w:val="20"/>
          <w:szCs w:val="20"/>
          <w:lang w:val="en-US"/>
        </w:rPr>
        <w:t>FEAD is the European Waste Management Association, representing the private waste and resource management industry across Europe, including 1</w:t>
      </w:r>
      <w:r>
        <w:rPr>
          <w:rStyle w:val="Emphasis"/>
          <w:rFonts w:cs="Arial"/>
          <w:sz w:val="20"/>
          <w:szCs w:val="20"/>
          <w:lang w:val="en-US"/>
        </w:rPr>
        <w:t>8</w:t>
      </w:r>
      <w:r w:rsidRPr="00BF4686">
        <w:rPr>
          <w:rStyle w:val="Emphasis"/>
          <w:rFonts w:cs="Arial"/>
          <w:sz w:val="20"/>
          <w:szCs w:val="20"/>
          <w:lang w:val="en-US"/>
        </w:rPr>
        <w:t xml:space="preserve"> national waste management federations and 3,000 waste management companies. Private waste management companies operate in 60% of municipal waste markets in Europe and in 75% of industrial and commercial waste. This means more than 320,000 local jobs, fuelling €5 billion of investments into the economy every year. </w:t>
      </w:r>
      <w:r w:rsidRPr="007B59DC">
        <w:rPr>
          <w:rStyle w:val="Emphasis"/>
          <w:rFonts w:cs="Arial"/>
          <w:sz w:val="20"/>
          <w:szCs w:val="20"/>
          <w:lang w:val="en-US"/>
        </w:rPr>
        <w:t>For more information, please contact:</w:t>
      </w:r>
    </w:p>
    <w:p w14:paraId="0B586A17" w14:textId="77777777" w:rsidR="002D257B" w:rsidRPr="00AD1A83" w:rsidRDefault="002D257B" w:rsidP="007B59DC">
      <w:pPr>
        <w:pStyle w:val="Heading2"/>
        <w:spacing w:after="240"/>
        <w:rPr>
          <w:rFonts w:ascii="Arial" w:hAnsi="Arial" w:cs="Arial"/>
          <w:color w:val="1F497D"/>
          <w:sz w:val="22"/>
          <w:szCs w:val="22"/>
          <w:lang w:val="en-GB"/>
        </w:rPr>
      </w:pPr>
      <w:r w:rsidRPr="00AD1A83">
        <w:rPr>
          <w:rFonts w:ascii="Arial" w:hAnsi="Arial" w:cs="Arial"/>
          <w:color w:val="1F497D"/>
          <w:sz w:val="22"/>
          <w:szCs w:val="22"/>
          <w:lang w:val="en-GB"/>
        </w:rPr>
        <w:t>FEAD Secretariat</w:t>
      </w:r>
    </w:p>
    <w:p w14:paraId="59EA9998" w14:textId="77777777" w:rsidR="002D257B" w:rsidRPr="00AD1A83" w:rsidRDefault="0024377C" w:rsidP="007B59DC">
      <w:pPr>
        <w:pStyle w:val="Heading2"/>
        <w:spacing w:after="240"/>
        <w:rPr>
          <w:rStyle w:val="Hyperlink"/>
          <w:rFonts w:ascii="Arial" w:hAnsi="Arial" w:cs="Arial"/>
          <w:b w:val="0"/>
          <w:bCs/>
          <w:sz w:val="22"/>
          <w:szCs w:val="22"/>
          <w:lang w:val="en-GB"/>
        </w:rPr>
      </w:pPr>
      <w:hyperlink r:id="rId13" w:history="1">
        <w:r w:rsidR="002D257B" w:rsidRPr="00AD1A83">
          <w:rPr>
            <w:rStyle w:val="Hyperlink"/>
            <w:rFonts w:ascii="Arial" w:hAnsi="Arial" w:cs="Arial"/>
            <w:b w:val="0"/>
            <w:bCs/>
            <w:sz w:val="22"/>
            <w:szCs w:val="22"/>
            <w:lang w:val="en-GB"/>
          </w:rPr>
          <w:t>info@fead.be</w:t>
        </w:r>
      </w:hyperlink>
    </w:p>
    <w:p w14:paraId="181340A0" w14:textId="77777777" w:rsidR="002B226B" w:rsidRPr="00AD1A83" w:rsidRDefault="00C03D32" w:rsidP="007B59DC">
      <w:pPr>
        <w:pStyle w:val="PwCLegalText"/>
        <w:spacing w:after="240" w:line="240" w:lineRule="auto"/>
        <w:ind w:right="0"/>
        <w:rPr>
          <w:rFonts w:ascii="Arial" w:hAnsi="Arial" w:cs="Arial"/>
          <w:szCs w:val="22"/>
          <w:lang w:val="en-GB"/>
        </w:rPr>
      </w:pPr>
      <w:r w:rsidRPr="00AD1A83">
        <w:rPr>
          <w:rFonts w:ascii="Arial" w:hAnsi="Arial" w:cs="Arial"/>
          <w:noProof/>
          <w:szCs w:val="22"/>
          <w:lang w:val="en-GB"/>
        </w:rPr>
        <mc:AlternateContent>
          <mc:Choice Requires="wpg">
            <w:drawing>
              <wp:anchor distT="0" distB="0" distL="114300" distR="114300" simplePos="0" relativeHeight="251658242" behindDoc="0" locked="0" layoutInCell="1" allowOverlap="1" wp14:anchorId="305CDEB3" wp14:editId="75D8557C">
                <wp:simplePos x="0" y="0"/>
                <wp:positionH relativeFrom="column">
                  <wp:posOffset>-897776</wp:posOffset>
                </wp:positionH>
                <wp:positionV relativeFrom="page">
                  <wp:posOffset>9730740</wp:posOffset>
                </wp:positionV>
                <wp:extent cx="7550785" cy="996315"/>
                <wp:effectExtent l="0" t="0" r="0" b="0"/>
                <wp:wrapNone/>
                <wp:docPr id="30" name="Group 30"/>
                <wp:cNvGraphicFramePr/>
                <a:graphic xmlns:a="http://schemas.openxmlformats.org/drawingml/2006/main">
                  <a:graphicData uri="http://schemas.microsoft.com/office/word/2010/wordprocessingGroup">
                    <wpg:wgp>
                      <wpg:cNvGrpSpPr/>
                      <wpg:grpSpPr>
                        <a:xfrm>
                          <a:off x="0" y="0"/>
                          <a:ext cx="7550785" cy="996315"/>
                          <a:chOff x="0" y="0"/>
                          <a:chExt cx="7550785" cy="996344"/>
                        </a:xfrm>
                      </wpg:grpSpPr>
                      <wps:wsp>
                        <wps:cNvPr id="31" name="Rectangle 31"/>
                        <wps:cNvSpPr/>
                        <wps:spPr>
                          <a:xfrm>
                            <a:off x="9427" y="0"/>
                            <a:ext cx="7541358" cy="99634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 name="Group 32"/>
                        <wpg:cNvGrpSpPr/>
                        <wpg:grpSpPr>
                          <a:xfrm>
                            <a:off x="0" y="197963"/>
                            <a:ext cx="7550785" cy="502920"/>
                            <a:chOff x="0" y="0"/>
                            <a:chExt cx="7550899" cy="503434"/>
                          </a:xfrm>
                        </wpg:grpSpPr>
                        <wps:wsp>
                          <wps:cNvPr id="33" name="Text Box 33"/>
                          <wps:cNvSpPr txBox="1"/>
                          <wps:spPr>
                            <a:xfrm>
                              <a:off x="10274" y="0"/>
                              <a:ext cx="7540625" cy="256854"/>
                            </a:xfrm>
                            <a:prstGeom prst="rect">
                              <a:avLst/>
                            </a:prstGeom>
                            <a:noFill/>
                            <a:ln w="6350">
                              <a:noFill/>
                            </a:ln>
                          </wps:spPr>
                          <wps:txbx>
                            <w:txbxContent>
                              <w:p w14:paraId="24EA3DC3" w14:textId="77777777" w:rsidR="009831A3" w:rsidRPr="00C03D32" w:rsidRDefault="009831A3" w:rsidP="00C03D32">
                                <w:pPr>
                                  <w:jc w:val="center"/>
                                  <w:rPr>
                                    <w:rFonts w:ascii="Helvetica" w:eastAsia="Times New Roman" w:hAnsi="Helvetica" w:cs="Times New Roman"/>
                                    <w:color w:val="auto"/>
                                    <w:sz w:val="16"/>
                                    <w:szCs w:val="16"/>
                                    <w:lang w:eastAsia="en-GB"/>
                                  </w:rPr>
                                </w:pPr>
                                <w:r w:rsidRPr="00F561EF">
                                  <w:rPr>
                                    <w:rFonts w:ascii="Helvetica" w:hAnsi="Helvetica"/>
                                    <w:color w:val="FEFFFE" w:themeColor="background1"/>
                                    <w:sz w:val="16"/>
                                    <w:szCs w:val="16"/>
                                  </w:rPr>
                                  <w:t xml:space="preserve">FEAD AISBL  </w:t>
                                </w:r>
                                <w:r w:rsidRPr="00F561EF">
                                  <w:rPr>
                                    <w:rFonts w:ascii="Helvetica" w:hAnsi="Helvetica"/>
                                    <w:b/>
                                    <w:bCs/>
                                    <w:color w:val="FF550A" w:themeColor="accent4"/>
                                    <w:sz w:val="16"/>
                                    <w:szCs w:val="16"/>
                                  </w:rPr>
                                  <w:t>|</w:t>
                                </w:r>
                                <w:r w:rsidRPr="00F561EF">
                                  <w:rPr>
                                    <w:rFonts w:ascii="Helvetica" w:hAnsi="Helvetica"/>
                                    <w:color w:val="FEFFFE" w:themeColor="background1"/>
                                    <w:sz w:val="16"/>
                                    <w:szCs w:val="16"/>
                                  </w:rPr>
                                  <w:t xml:space="preserve">  Rue </w:t>
                                </w:r>
                                <w:r w:rsidR="00E12DC1">
                                  <w:rPr>
                                    <w:rFonts w:ascii="Helvetica" w:hAnsi="Helvetica"/>
                                    <w:color w:val="FEFFFE" w:themeColor="background1"/>
                                    <w:sz w:val="16"/>
                                    <w:szCs w:val="16"/>
                                  </w:rPr>
                                  <w:t>de la Science 23</w:t>
                                </w:r>
                                <w:r w:rsidRPr="00F561EF">
                                  <w:rPr>
                                    <w:rFonts w:ascii="Helvetica" w:hAnsi="Helvetica"/>
                                    <w:color w:val="FEFFFE" w:themeColor="background1"/>
                                    <w:sz w:val="16"/>
                                    <w:szCs w:val="16"/>
                                  </w:rPr>
                                  <w:t>, 10</w:t>
                                </w:r>
                                <w:r w:rsidR="00E12DC1">
                                  <w:rPr>
                                    <w:rFonts w:ascii="Helvetica" w:hAnsi="Helvetica"/>
                                    <w:color w:val="FEFFFE" w:themeColor="background1"/>
                                    <w:sz w:val="16"/>
                                    <w:szCs w:val="16"/>
                                  </w:rPr>
                                  <w:t>4</w:t>
                                </w:r>
                                <w:r w:rsidRPr="00F561EF">
                                  <w:rPr>
                                    <w:rFonts w:ascii="Helvetica" w:hAnsi="Helvetica"/>
                                    <w:color w:val="FEFFFE" w:themeColor="background1"/>
                                    <w:sz w:val="16"/>
                                    <w:szCs w:val="16"/>
                                  </w:rPr>
                                  <w:t xml:space="preserve">0 Brussels  </w:t>
                                </w:r>
                                <w:r w:rsidRPr="00F561EF">
                                  <w:rPr>
                                    <w:rFonts w:ascii="Helvetica" w:hAnsi="Helvetica"/>
                                    <w:b/>
                                    <w:bCs/>
                                    <w:color w:val="FF550A" w:themeColor="accent4"/>
                                    <w:sz w:val="16"/>
                                    <w:szCs w:val="16"/>
                                  </w:rPr>
                                  <w:t>|</w:t>
                                </w:r>
                                <w:r w:rsidRPr="00F561EF">
                                  <w:rPr>
                                    <w:rFonts w:ascii="Helvetica" w:hAnsi="Helvetica"/>
                                    <w:color w:val="FEFFFE" w:themeColor="background1"/>
                                    <w:sz w:val="16"/>
                                    <w:szCs w:val="16"/>
                                  </w:rPr>
                                  <w:t xml:space="preserve">  +32 2 732 32 13  </w:t>
                                </w:r>
                                <w:r w:rsidRPr="00F561EF">
                                  <w:rPr>
                                    <w:rFonts w:ascii="Helvetica" w:hAnsi="Helvetica"/>
                                    <w:b/>
                                    <w:bCs/>
                                    <w:color w:val="FF550A" w:themeColor="accent4"/>
                                    <w:sz w:val="16"/>
                                    <w:szCs w:val="16"/>
                                  </w:rPr>
                                  <w:t>|</w:t>
                                </w:r>
                                <w:r w:rsidRPr="00F561EF">
                                  <w:rPr>
                                    <w:rFonts w:ascii="Helvetica" w:hAnsi="Helvetica"/>
                                    <w:color w:val="FEFFFE" w:themeColor="background1"/>
                                    <w:sz w:val="16"/>
                                    <w:szCs w:val="16"/>
                                  </w:rPr>
                                  <w:t xml:space="preserve">  info@fead.be  </w:t>
                                </w:r>
                                <w:r w:rsidRPr="00F561EF">
                                  <w:rPr>
                                    <w:rFonts w:ascii="Helvetica" w:hAnsi="Helvetica"/>
                                    <w:b/>
                                    <w:bCs/>
                                    <w:color w:val="FF550A" w:themeColor="accent4"/>
                                    <w:sz w:val="16"/>
                                    <w:szCs w:val="16"/>
                                  </w:rPr>
                                  <w:t>|</w:t>
                                </w:r>
                                <w:r w:rsidRPr="00F561EF">
                                  <w:rPr>
                                    <w:rFonts w:ascii="Helvetica" w:hAnsi="Helvetica"/>
                                    <w:color w:val="FEFFFE" w:themeColor="background1"/>
                                    <w:sz w:val="16"/>
                                    <w:szCs w:val="16"/>
                                  </w:rPr>
                                  <w:t xml:space="preserve">  www.fead.be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0" y="246580"/>
                              <a:ext cx="7540625" cy="256854"/>
                            </a:xfrm>
                            <a:prstGeom prst="rect">
                              <a:avLst/>
                            </a:prstGeom>
                            <a:noFill/>
                            <a:ln w="6350">
                              <a:noFill/>
                            </a:ln>
                          </wps:spPr>
                          <wps:txbx>
                            <w:txbxContent>
                              <w:p w14:paraId="25257E5C" w14:textId="77777777" w:rsidR="009831A3" w:rsidRPr="00F561EF" w:rsidRDefault="009831A3" w:rsidP="00C03D32">
                                <w:pPr>
                                  <w:jc w:val="center"/>
                                  <w:rPr>
                                    <w:rFonts w:ascii="Helvetica" w:eastAsia="Times New Roman" w:hAnsi="Helvetica" w:cs="Times New Roman"/>
                                    <w:color w:val="FEFFFE" w:themeColor="background1"/>
                                    <w:sz w:val="16"/>
                                    <w:szCs w:val="16"/>
                                    <w:lang w:val="en-US" w:eastAsia="en-GB"/>
                                  </w:rPr>
                                </w:pPr>
                                <w:r w:rsidRPr="00C03D32">
                                  <w:rPr>
                                    <w:rFonts w:ascii="Helvetica" w:hAnsi="Helvetica"/>
                                    <w:b/>
                                    <w:bCs/>
                                    <w:color w:val="00A6E2"/>
                                    <w:sz w:val="16"/>
                                    <w:szCs w:val="16"/>
                                    <w:lang w:val="en-US"/>
                                  </w:rPr>
                                  <w:t xml:space="preserve">Find us on:   </w:t>
                                </w:r>
                                <w:r w:rsidRPr="00C03D32">
                                  <w:rPr>
                                    <w:rFonts w:ascii="Helvetica" w:hAnsi="Helvetica"/>
                                    <w:b/>
                                    <w:bCs/>
                                    <w:color w:val="00A9C9" w:themeColor="accent2"/>
                                    <w:sz w:val="16"/>
                                    <w:szCs w:val="16"/>
                                    <w:lang w:val="en-US"/>
                                  </w:rPr>
                                  <w:t xml:space="preserve">        </w:t>
                                </w:r>
                                <w:r w:rsidRPr="00C03D32">
                                  <w:rPr>
                                    <w:rFonts w:ascii="Helvetica" w:hAnsi="Helvetica"/>
                                    <w:color w:val="FEFFFE" w:themeColor="background1"/>
                                    <w:sz w:val="16"/>
                                    <w:szCs w:val="16"/>
                                    <w:lang w:val="en-US"/>
                                  </w:rPr>
                                  <w:t>@FEADinfo              www.linkedin.com/company/fead-waste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35" name="Picture 35" descr="A close up of a logo&#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643844" y="485481"/>
                            <a:ext cx="133350" cy="133350"/>
                          </a:xfrm>
                          <a:prstGeom prst="rect">
                            <a:avLst/>
                          </a:prstGeom>
                        </pic:spPr>
                      </pic:pic>
                      <pic:pic xmlns:pic="http://schemas.openxmlformats.org/drawingml/2006/picture">
                        <pic:nvPicPr>
                          <pic:cNvPr id="36" name="Picture 36" descr="A picture containing building, bridge&#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3575927" y="485481"/>
                            <a:ext cx="121920" cy="121920"/>
                          </a:xfrm>
                          <a:prstGeom prst="rect">
                            <a:avLst/>
                          </a:prstGeom>
                        </pic:spPr>
                      </pic:pic>
                    </wpg:wgp>
                  </a:graphicData>
                </a:graphic>
              </wp:anchor>
            </w:drawing>
          </mc:Choice>
          <mc:Fallback>
            <w:pict>
              <v:group w14:anchorId="305CDEB3" id="Group 30" o:spid="_x0000_s1026" style="position:absolute;left:0;text-align:left;margin-left:-70.7pt;margin-top:766.2pt;width:594.55pt;height:78.45pt;z-index:251658242;mso-position-vertical-relative:page" coordsize="75507,9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&#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">
                <v:rect id="Rectangle 31" o:spid="_x0000_s1027" style="position:absolute;left:94;width:75413;height:9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" fillcolor="#003d80 [3204]" stroked="f" strokeweight="1pt"/>
                <v:group id="Group 32" o:spid="_x0000_s1028" style="position:absolute;top:1979;width:75507;height:5029" coordsize="75508,5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202" coordsize="21600,21600" o:spt="202" path="m,l,21600r21600,l21600,xe">
                    <v:stroke joinstyle="miter"/>
                    <v:path gradientshapeok="t" o:connecttype="rect"/>
                  </v:shapetype>
                  <v:shape id="Text Box 33" o:spid="_x0000_s1029" type="#_x0000_t202" style="position:absolute;left:102;width:75406;height:2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24EA3DC3" w14:textId="77777777" w:rsidR="009831A3" w:rsidRPr="00C03D32" w:rsidRDefault="009831A3" w:rsidP="00C03D32">
                          <w:pPr>
                            <w:jc w:val="center"/>
                            <w:rPr>
                              <w:rFonts w:ascii="Helvetica" w:eastAsia="Times New Roman" w:hAnsi="Helvetica" w:cs="Times New Roman"/>
                              <w:color w:val="auto"/>
                              <w:sz w:val="16"/>
                              <w:szCs w:val="16"/>
                              <w:lang w:eastAsia="en-GB"/>
                            </w:rPr>
                          </w:pPr>
                          <w:r w:rsidRPr="00F561EF">
                            <w:rPr>
                              <w:rFonts w:ascii="Helvetica" w:hAnsi="Helvetica"/>
                              <w:color w:val="FEFFFE" w:themeColor="background1"/>
                              <w:sz w:val="16"/>
                              <w:szCs w:val="16"/>
                            </w:rPr>
                            <w:t xml:space="preserve">FEAD AISBL  </w:t>
                          </w:r>
                          <w:r w:rsidRPr="00F561EF">
                            <w:rPr>
                              <w:rFonts w:ascii="Helvetica" w:hAnsi="Helvetica"/>
                              <w:b/>
                              <w:bCs/>
                              <w:color w:val="FF550A" w:themeColor="accent4"/>
                              <w:sz w:val="16"/>
                              <w:szCs w:val="16"/>
                            </w:rPr>
                            <w:t>|</w:t>
                          </w:r>
                          <w:r w:rsidRPr="00F561EF">
                            <w:rPr>
                              <w:rFonts w:ascii="Helvetica" w:hAnsi="Helvetica"/>
                              <w:color w:val="FEFFFE" w:themeColor="background1"/>
                              <w:sz w:val="16"/>
                              <w:szCs w:val="16"/>
                            </w:rPr>
                            <w:t xml:space="preserve">  Rue </w:t>
                          </w:r>
                          <w:r w:rsidR="00E12DC1">
                            <w:rPr>
                              <w:rFonts w:ascii="Helvetica" w:hAnsi="Helvetica"/>
                              <w:color w:val="FEFFFE" w:themeColor="background1"/>
                              <w:sz w:val="16"/>
                              <w:szCs w:val="16"/>
                            </w:rPr>
                            <w:t>de la Science 23</w:t>
                          </w:r>
                          <w:r w:rsidRPr="00F561EF">
                            <w:rPr>
                              <w:rFonts w:ascii="Helvetica" w:hAnsi="Helvetica"/>
                              <w:color w:val="FEFFFE" w:themeColor="background1"/>
                              <w:sz w:val="16"/>
                              <w:szCs w:val="16"/>
                            </w:rPr>
                            <w:t>, 10</w:t>
                          </w:r>
                          <w:r w:rsidR="00E12DC1">
                            <w:rPr>
                              <w:rFonts w:ascii="Helvetica" w:hAnsi="Helvetica"/>
                              <w:color w:val="FEFFFE" w:themeColor="background1"/>
                              <w:sz w:val="16"/>
                              <w:szCs w:val="16"/>
                            </w:rPr>
                            <w:t>4</w:t>
                          </w:r>
                          <w:r w:rsidRPr="00F561EF">
                            <w:rPr>
                              <w:rFonts w:ascii="Helvetica" w:hAnsi="Helvetica"/>
                              <w:color w:val="FEFFFE" w:themeColor="background1"/>
                              <w:sz w:val="16"/>
                              <w:szCs w:val="16"/>
                            </w:rPr>
                            <w:t xml:space="preserve">0 Brussels  </w:t>
                          </w:r>
                          <w:r w:rsidRPr="00F561EF">
                            <w:rPr>
                              <w:rFonts w:ascii="Helvetica" w:hAnsi="Helvetica"/>
                              <w:b/>
                              <w:bCs/>
                              <w:color w:val="FF550A" w:themeColor="accent4"/>
                              <w:sz w:val="16"/>
                              <w:szCs w:val="16"/>
                            </w:rPr>
                            <w:t>|</w:t>
                          </w:r>
                          <w:r w:rsidRPr="00F561EF">
                            <w:rPr>
                              <w:rFonts w:ascii="Helvetica" w:hAnsi="Helvetica"/>
                              <w:color w:val="FEFFFE" w:themeColor="background1"/>
                              <w:sz w:val="16"/>
                              <w:szCs w:val="16"/>
                            </w:rPr>
                            <w:t xml:space="preserve">  +32 2 732 32 13  </w:t>
                          </w:r>
                          <w:r w:rsidRPr="00F561EF">
                            <w:rPr>
                              <w:rFonts w:ascii="Helvetica" w:hAnsi="Helvetica"/>
                              <w:b/>
                              <w:bCs/>
                              <w:color w:val="FF550A" w:themeColor="accent4"/>
                              <w:sz w:val="16"/>
                              <w:szCs w:val="16"/>
                            </w:rPr>
                            <w:t>|</w:t>
                          </w:r>
                          <w:r w:rsidRPr="00F561EF">
                            <w:rPr>
                              <w:rFonts w:ascii="Helvetica" w:hAnsi="Helvetica"/>
                              <w:color w:val="FEFFFE" w:themeColor="background1"/>
                              <w:sz w:val="16"/>
                              <w:szCs w:val="16"/>
                            </w:rPr>
                            <w:t xml:space="preserve">  info@fead.be  </w:t>
                          </w:r>
                          <w:r w:rsidRPr="00F561EF">
                            <w:rPr>
                              <w:rFonts w:ascii="Helvetica" w:hAnsi="Helvetica"/>
                              <w:b/>
                              <w:bCs/>
                              <w:color w:val="FF550A" w:themeColor="accent4"/>
                              <w:sz w:val="16"/>
                              <w:szCs w:val="16"/>
                            </w:rPr>
                            <w:t>|</w:t>
                          </w:r>
                          <w:r w:rsidRPr="00F561EF">
                            <w:rPr>
                              <w:rFonts w:ascii="Helvetica" w:hAnsi="Helvetica"/>
                              <w:color w:val="FEFFFE" w:themeColor="background1"/>
                              <w:sz w:val="16"/>
                              <w:szCs w:val="16"/>
                            </w:rPr>
                            <w:t xml:space="preserve">  www.fead.be</w:t>
                          </w:r>
                        </w:p>
                      </w:txbxContent>
                    </v:textbox>
                  </v:shape>
                  <v:shape id="Text Box 34" o:spid="_x0000_s1030" type="#_x0000_t202" style="position:absolute;top:2465;width:75406;height:2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25257E5C" w14:textId="77777777" w:rsidR="009831A3" w:rsidRPr="00F561EF" w:rsidRDefault="009831A3" w:rsidP="00C03D32">
                          <w:pPr>
                            <w:jc w:val="center"/>
                            <w:rPr>
                              <w:rFonts w:ascii="Helvetica" w:eastAsia="Times New Roman" w:hAnsi="Helvetica" w:cs="Times New Roman"/>
                              <w:color w:val="FEFFFE" w:themeColor="background1"/>
                              <w:sz w:val="16"/>
                              <w:szCs w:val="16"/>
                              <w:lang w:val="en-US" w:eastAsia="en-GB"/>
                            </w:rPr>
                          </w:pPr>
                          <w:r w:rsidRPr="00C03D32">
                            <w:rPr>
                              <w:rFonts w:ascii="Helvetica" w:hAnsi="Helvetica"/>
                              <w:b/>
                              <w:bCs/>
                              <w:color w:val="00A6E2"/>
                              <w:sz w:val="16"/>
                              <w:szCs w:val="16"/>
                              <w:lang w:val="en-US"/>
                            </w:rPr>
                            <w:t xml:space="preserve">Find us on:   </w:t>
                          </w:r>
                          <w:r w:rsidRPr="00C03D32">
                            <w:rPr>
                              <w:rFonts w:ascii="Helvetica" w:hAnsi="Helvetica"/>
                              <w:b/>
                              <w:bCs/>
                              <w:color w:val="00A9C9" w:themeColor="accent2"/>
                              <w:sz w:val="16"/>
                              <w:szCs w:val="16"/>
                              <w:lang w:val="en-US"/>
                            </w:rPr>
                            <w:t xml:space="preserve">        </w:t>
                          </w:r>
                          <w:r w:rsidRPr="00C03D32">
                            <w:rPr>
                              <w:rFonts w:ascii="Helvetica" w:hAnsi="Helvetica"/>
                              <w:color w:val="FEFFFE" w:themeColor="background1"/>
                              <w:sz w:val="16"/>
                              <w:szCs w:val="16"/>
                              <w:lang w:val="en-US"/>
                            </w:rPr>
                            <w:t>@FEADinfo              www.linkedin.com/company/fead-waste</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31" type="#_x0000_t75" alt="A close up of a logo&#10;&#10;Description automatically generated" style="position:absolute;left:26438;top:4854;width:1333;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">
                  <v:imagedata r:id="rId16" o:title="A close up of a logo&#10;&#10;Description automatically generated"/>
                </v:shape>
                <v:shape id="Picture 36" o:spid="_x0000_s1032" type="#_x0000_t75" alt="A picture containing building, bridge&#10;&#10;Description automatically generated" style="position:absolute;left:35759;top:4854;width:1219;height:1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">
                  <v:imagedata r:id="rId17" o:title="A picture containing building, bridge&#10;&#10;Description automatically generated"/>
                </v:shape>
                <w10:wrap anchory="page"/>
              </v:group>
            </w:pict>
          </mc:Fallback>
        </mc:AlternateContent>
      </w:r>
    </w:p>
    <w:sectPr w:rsidR="002B226B" w:rsidRPr="00AD1A83" w:rsidSect="002D257B">
      <w:footerReference w:type="default" r:id="rId18"/>
      <w:pgSz w:w="11906" w:h="16838"/>
      <w:pgMar w:top="1276" w:right="1700" w:bottom="1560" w:left="1418" w:header="2665"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62E8" w14:textId="77777777" w:rsidR="00BF4686" w:rsidRDefault="00BF4686" w:rsidP="002570B4">
      <w:r>
        <w:separator/>
      </w:r>
    </w:p>
  </w:endnote>
  <w:endnote w:type="continuationSeparator" w:id="0">
    <w:p w14:paraId="6E5FA686" w14:textId="77777777" w:rsidR="00BF4686" w:rsidRDefault="00BF4686" w:rsidP="002570B4">
      <w:r>
        <w:continuationSeparator/>
      </w:r>
    </w:p>
  </w:endnote>
  <w:endnote w:type="continuationNotice" w:id="1">
    <w:p w14:paraId="7FDAE988" w14:textId="77777777" w:rsidR="00BF4686" w:rsidRDefault="00BF4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Merriweather Sans">
    <w:altName w:val="Merriweather Sans"/>
    <w:charset w:val="00"/>
    <w:family w:val="auto"/>
    <w:pitch w:val="variable"/>
    <w:sig w:usb0="A00004FF" w:usb1="4000207B" w:usb2="00000000" w:usb3="00000000" w:csb0="00000193" w:csb1="00000000"/>
  </w:font>
  <w:font w:name="MinionPro-Regular">
    <w:altName w:val="Calibri"/>
    <w:charset w:val="4D"/>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482625"/>
      <w:docPartObj>
        <w:docPartGallery w:val="Page Numbers (Bottom of Page)"/>
        <w:docPartUnique/>
      </w:docPartObj>
    </w:sdtPr>
    <w:sdtEndPr>
      <w:rPr>
        <w:noProof/>
      </w:rPr>
    </w:sdtEndPr>
    <w:sdtContent>
      <w:p w14:paraId="42BB7E8E" w14:textId="77777777" w:rsidR="00CE0952" w:rsidRDefault="00CE09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F2DD76" w14:textId="77777777" w:rsidR="009831A3" w:rsidRDefault="00983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7BCC" w14:textId="77777777" w:rsidR="00BF4686" w:rsidRDefault="00BF4686" w:rsidP="002570B4">
      <w:r>
        <w:separator/>
      </w:r>
    </w:p>
  </w:footnote>
  <w:footnote w:type="continuationSeparator" w:id="0">
    <w:p w14:paraId="4C9020E7" w14:textId="77777777" w:rsidR="00BF4686" w:rsidRDefault="00BF4686" w:rsidP="002570B4">
      <w:r>
        <w:continuationSeparator/>
      </w:r>
    </w:p>
  </w:footnote>
  <w:footnote w:type="continuationNotice" w:id="1">
    <w:p w14:paraId="6DA72A74" w14:textId="77777777" w:rsidR="00BF4686" w:rsidRDefault="00BF46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3F2"/>
    <w:multiLevelType w:val="hybridMultilevel"/>
    <w:tmpl w:val="5216A9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751650E2">
      <w:numFmt w:val="bullet"/>
      <w:lvlText w:val="-"/>
      <w:lvlJc w:val="left"/>
      <w:pPr>
        <w:ind w:left="2340" w:hanging="360"/>
      </w:pPr>
      <w:rPr>
        <w:rFonts w:ascii="Calibri" w:eastAsia="Times New Roman"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9672CE"/>
    <w:multiLevelType w:val="hybridMultilevel"/>
    <w:tmpl w:val="98D49D8E"/>
    <w:lvl w:ilvl="0" w:tplc="010450D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1C6D04"/>
    <w:multiLevelType w:val="hybridMultilevel"/>
    <w:tmpl w:val="0BF40FE0"/>
    <w:lvl w:ilvl="0" w:tplc="080C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CF6CA6"/>
    <w:multiLevelType w:val="hybridMultilevel"/>
    <w:tmpl w:val="11A8B15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0FF3D58"/>
    <w:multiLevelType w:val="hybridMultilevel"/>
    <w:tmpl w:val="421CBB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13561B8"/>
    <w:multiLevelType w:val="hybridMultilevel"/>
    <w:tmpl w:val="5418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11E26"/>
    <w:multiLevelType w:val="hybridMultilevel"/>
    <w:tmpl w:val="791A52FC"/>
    <w:lvl w:ilvl="0" w:tplc="9C084B14">
      <w:numFmt w:val="bullet"/>
      <w:lvlText w:val="-"/>
      <w:lvlJc w:val="left"/>
      <w:pPr>
        <w:ind w:left="720" w:hanging="360"/>
      </w:pPr>
      <w:rPr>
        <w:rFonts w:ascii="Calibri" w:eastAsia="Times New Roma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5127CF4"/>
    <w:multiLevelType w:val="hybridMultilevel"/>
    <w:tmpl w:val="E99CA58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8F0551A"/>
    <w:multiLevelType w:val="hybridMultilevel"/>
    <w:tmpl w:val="90161EDC"/>
    <w:lvl w:ilvl="0" w:tplc="9C084B14">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2206BAA"/>
    <w:multiLevelType w:val="hybridMultilevel"/>
    <w:tmpl w:val="5F4E96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97B0DD4"/>
    <w:multiLevelType w:val="hybridMultilevel"/>
    <w:tmpl w:val="4314D4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DA24AD0"/>
    <w:multiLevelType w:val="hybridMultilevel"/>
    <w:tmpl w:val="75FA51B8"/>
    <w:lvl w:ilvl="0" w:tplc="932A3F62">
      <w:numFmt w:val="bullet"/>
      <w:lvlText w:val="-"/>
      <w:lvlJc w:val="left"/>
      <w:pPr>
        <w:ind w:left="360" w:hanging="360"/>
      </w:pPr>
      <w:rPr>
        <w:rFonts w:ascii="Arial" w:eastAsia="Times New Roman" w:hAnsi="Arial" w:cs="Arial" w:hint="default"/>
      </w:rPr>
    </w:lvl>
    <w:lvl w:ilvl="1" w:tplc="395A831A">
      <w:numFmt w:val="bullet"/>
      <w:lvlText w:val="•"/>
      <w:lvlJc w:val="left"/>
      <w:pPr>
        <w:ind w:left="1080" w:hanging="360"/>
      </w:pPr>
      <w:rPr>
        <w:rFonts w:ascii="Arial" w:eastAsia="Times New Roman" w:hAnsi="Arial" w:cs="Arial"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2" w15:restartNumberingAfterBreak="0">
    <w:nsid w:val="2EBD52DB"/>
    <w:multiLevelType w:val="hybridMultilevel"/>
    <w:tmpl w:val="632CF7F2"/>
    <w:lvl w:ilvl="0" w:tplc="98D24EA4">
      <w:start w:val="16"/>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EFE7187"/>
    <w:multiLevelType w:val="hybridMultilevel"/>
    <w:tmpl w:val="BE7ACD96"/>
    <w:lvl w:ilvl="0" w:tplc="20000001">
      <w:start w:val="1"/>
      <w:numFmt w:val="bullet"/>
      <w:lvlText w:val=""/>
      <w:lvlJc w:val="left"/>
      <w:pPr>
        <w:ind w:left="1080" w:hanging="72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0B00F3B"/>
    <w:multiLevelType w:val="hybridMultilevel"/>
    <w:tmpl w:val="D51ADA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33337CF"/>
    <w:multiLevelType w:val="hybridMultilevel"/>
    <w:tmpl w:val="695ECB7E"/>
    <w:lvl w:ilvl="0" w:tplc="080C0001">
      <w:start w:val="1"/>
      <w:numFmt w:val="bullet"/>
      <w:lvlText w:val=""/>
      <w:lvlJc w:val="left"/>
      <w:pPr>
        <w:ind w:left="1080" w:hanging="72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646312D"/>
    <w:multiLevelType w:val="hybridMultilevel"/>
    <w:tmpl w:val="7FECF6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6262A81"/>
    <w:multiLevelType w:val="hybridMultilevel"/>
    <w:tmpl w:val="81AE77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73C68A7"/>
    <w:multiLevelType w:val="hybridMultilevel"/>
    <w:tmpl w:val="E92E1C92"/>
    <w:lvl w:ilvl="0" w:tplc="EC56326C">
      <w:numFmt w:val="bullet"/>
      <w:lvlText w:val=""/>
      <w:lvlJc w:val="left"/>
      <w:pPr>
        <w:ind w:left="720" w:hanging="360"/>
      </w:pPr>
      <w:rPr>
        <w:rFonts w:ascii="Wingdings" w:eastAsia="Helvetica Neue" w:hAnsi="Wingdings" w:cs="Helvetica Neue" w:hint="default"/>
        <w:i w:val="0"/>
        <w:color w:val="000000"/>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7E22F36"/>
    <w:multiLevelType w:val="hybridMultilevel"/>
    <w:tmpl w:val="EA06AF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7F93570"/>
    <w:multiLevelType w:val="hybridMultilevel"/>
    <w:tmpl w:val="6CB8612A"/>
    <w:lvl w:ilvl="0" w:tplc="7C5429EA">
      <w:numFmt w:val="bullet"/>
      <w:lvlText w:val="-"/>
      <w:lvlJc w:val="left"/>
      <w:pPr>
        <w:ind w:left="1080" w:hanging="72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B132460"/>
    <w:multiLevelType w:val="hybridMultilevel"/>
    <w:tmpl w:val="D0001F68"/>
    <w:lvl w:ilvl="0" w:tplc="2000000F">
      <w:start w:val="1"/>
      <w:numFmt w:val="decimal"/>
      <w:lvlText w:val="%1."/>
      <w:lvlJc w:val="left"/>
      <w:pPr>
        <w:ind w:left="720" w:hanging="360"/>
      </w:pPr>
      <w:rPr>
        <w:rFonts w:hint="default"/>
      </w:rPr>
    </w:lvl>
    <w:lvl w:ilvl="1" w:tplc="24985620">
      <w:numFmt w:val="bullet"/>
      <w:lvlText w:val="•"/>
      <w:lvlJc w:val="left"/>
      <w:pPr>
        <w:ind w:left="1800" w:hanging="720"/>
      </w:pPr>
      <w:rPr>
        <w:rFonts w:ascii="Calibri" w:eastAsia="Times New Roman" w:hAnsi="Calibri" w:cs="Calibri"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0BE2832"/>
    <w:multiLevelType w:val="hybridMultilevel"/>
    <w:tmpl w:val="A96E6914"/>
    <w:lvl w:ilvl="0" w:tplc="0FFE0568">
      <w:start w:val="34"/>
      <w:numFmt w:val="bullet"/>
      <w:lvlText w:val="-"/>
      <w:lvlJc w:val="left"/>
      <w:pPr>
        <w:ind w:left="927" w:hanging="360"/>
      </w:pPr>
      <w:rPr>
        <w:rFonts w:ascii="Times New Roman" w:eastAsia="Times New Roman"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3" w15:restartNumberingAfterBreak="0">
    <w:nsid w:val="665B77D6"/>
    <w:multiLevelType w:val="hybridMultilevel"/>
    <w:tmpl w:val="5718A51C"/>
    <w:lvl w:ilvl="0" w:tplc="080C0001">
      <w:start w:val="1"/>
      <w:numFmt w:val="bullet"/>
      <w:lvlText w:val=""/>
      <w:lvlJc w:val="left"/>
      <w:pPr>
        <w:ind w:left="1080" w:hanging="72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7211829"/>
    <w:multiLevelType w:val="hybridMultilevel"/>
    <w:tmpl w:val="D338A4D0"/>
    <w:lvl w:ilvl="0" w:tplc="A5308B5C">
      <w:numFmt w:val="bullet"/>
      <w:lvlText w:val="-"/>
      <w:lvlJc w:val="left"/>
      <w:pPr>
        <w:ind w:left="1080" w:hanging="72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09560B3"/>
    <w:multiLevelType w:val="hybridMultilevel"/>
    <w:tmpl w:val="F530DA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1E40EDA"/>
    <w:multiLevelType w:val="hybridMultilevel"/>
    <w:tmpl w:val="FF1C69CC"/>
    <w:lvl w:ilvl="0" w:tplc="A03C9330">
      <w:numFmt w:val="bullet"/>
      <w:lvlText w:val="-"/>
      <w:lvlJc w:val="left"/>
      <w:pPr>
        <w:ind w:left="1080" w:hanging="72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2CB302A"/>
    <w:multiLevelType w:val="hybridMultilevel"/>
    <w:tmpl w:val="CD42E24E"/>
    <w:lvl w:ilvl="0" w:tplc="080C0001">
      <w:start w:val="1"/>
      <w:numFmt w:val="bullet"/>
      <w:lvlText w:val=""/>
      <w:lvlJc w:val="left"/>
      <w:pPr>
        <w:ind w:left="578" w:hanging="360"/>
      </w:pPr>
      <w:rPr>
        <w:rFonts w:ascii="Symbol" w:hAnsi="Symbol" w:hint="default"/>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abstractNum w:abstractNumId="28" w15:restartNumberingAfterBreak="0">
    <w:nsid w:val="77583AA4"/>
    <w:multiLevelType w:val="hybridMultilevel"/>
    <w:tmpl w:val="A558C3E2"/>
    <w:lvl w:ilvl="0" w:tplc="20000001">
      <w:start w:val="1"/>
      <w:numFmt w:val="bullet"/>
      <w:lvlText w:val=""/>
      <w:lvlJc w:val="left"/>
      <w:pPr>
        <w:ind w:left="720" w:hanging="360"/>
      </w:pPr>
      <w:rPr>
        <w:rFonts w:ascii="Symbol" w:hAnsi="Symbol" w:hint="default"/>
      </w:rPr>
    </w:lvl>
    <w:lvl w:ilvl="1" w:tplc="24985620">
      <w:numFmt w:val="bullet"/>
      <w:lvlText w:val="•"/>
      <w:lvlJc w:val="left"/>
      <w:pPr>
        <w:ind w:left="1800" w:hanging="720"/>
      </w:pPr>
      <w:rPr>
        <w:rFonts w:ascii="Calibri" w:eastAsia="Times New Roman" w:hAnsi="Calibri" w:cs="Calibri"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8A65633"/>
    <w:multiLevelType w:val="hybridMultilevel"/>
    <w:tmpl w:val="36026E02"/>
    <w:lvl w:ilvl="0" w:tplc="15CA47E2">
      <w:numFmt w:val="bullet"/>
      <w:lvlText w:val="-"/>
      <w:lvlJc w:val="left"/>
      <w:pPr>
        <w:ind w:left="1080" w:hanging="72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E780804"/>
    <w:multiLevelType w:val="hybridMultilevel"/>
    <w:tmpl w:val="3FBEAD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41188446">
    <w:abstractNumId w:val="9"/>
  </w:num>
  <w:num w:numId="2" w16cid:durableId="635372662">
    <w:abstractNumId w:val="24"/>
  </w:num>
  <w:num w:numId="3" w16cid:durableId="2045402438">
    <w:abstractNumId w:val="23"/>
  </w:num>
  <w:num w:numId="4" w16cid:durableId="1637642031">
    <w:abstractNumId w:val="25"/>
  </w:num>
  <w:num w:numId="5" w16cid:durableId="1909459460">
    <w:abstractNumId w:val="26"/>
  </w:num>
  <w:num w:numId="6" w16cid:durableId="1442065578">
    <w:abstractNumId w:val="10"/>
  </w:num>
  <w:num w:numId="7" w16cid:durableId="1028915641">
    <w:abstractNumId w:val="4"/>
  </w:num>
  <w:num w:numId="8" w16cid:durableId="313874353">
    <w:abstractNumId w:val="20"/>
  </w:num>
  <w:num w:numId="9" w16cid:durableId="2082409680">
    <w:abstractNumId w:val="15"/>
  </w:num>
  <w:num w:numId="10" w16cid:durableId="365713379">
    <w:abstractNumId w:val="17"/>
  </w:num>
  <w:num w:numId="11" w16cid:durableId="314458795">
    <w:abstractNumId w:val="29"/>
  </w:num>
  <w:num w:numId="12" w16cid:durableId="560211534">
    <w:abstractNumId w:val="22"/>
  </w:num>
  <w:num w:numId="13" w16cid:durableId="756514470">
    <w:abstractNumId w:val="7"/>
  </w:num>
  <w:num w:numId="14" w16cid:durableId="2061787570">
    <w:abstractNumId w:val="2"/>
  </w:num>
  <w:num w:numId="15" w16cid:durableId="620570654">
    <w:abstractNumId w:val="27"/>
  </w:num>
  <w:num w:numId="16" w16cid:durableId="1049381509">
    <w:abstractNumId w:val="1"/>
  </w:num>
  <w:num w:numId="17" w16cid:durableId="280036305">
    <w:abstractNumId w:val="1"/>
  </w:num>
  <w:num w:numId="18" w16cid:durableId="2054622053">
    <w:abstractNumId w:val="11"/>
  </w:num>
  <w:num w:numId="19" w16cid:durableId="687681738">
    <w:abstractNumId w:val="5"/>
  </w:num>
  <w:num w:numId="20" w16cid:durableId="424765954">
    <w:abstractNumId w:val="16"/>
  </w:num>
  <w:num w:numId="21" w16cid:durableId="2124299456">
    <w:abstractNumId w:val="8"/>
  </w:num>
  <w:num w:numId="22" w16cid:durableId="1126880">
    <w:abstractNumId w:val="13"/>
  </w:num>
  <w:num w:numId="23" w16cid:durableId="1108350511">
    <w:abstractNumId w:val="30"/>
  </w:num>
  <w:num w:numId="24" w16cid:durableId="1404790966">
    <w:abstractNumId w:val="19"/>
  </w:num>
  <w:num w:numId="25" w16cid:durableId="508788199">
    <w:abstractNumId w:val="0"/>
  </w:num>
  <w:num w:numId="26" w16cid:durableId="1239097186">
    <w:abstractNumId w:val="18"/>
  </w:num>
  <w:num w:numId="27" w16cid:durableId="695427785">
    <w:abstractNumId w:val="12"/>
  </w:num>
  <w:num w:numId="28" w16cid:durableId="1492331952">
    <w:abstractNumId w:val="6"/>
  </w:num>
  <w:num w:numId="29" w16cid:durableId="818810446">
    <w:abstractNumId w:val="21"/>
  </w:num>
  <w:num w:numId="30" w16cid:durableId="105587161">
    <w:abstractNumId w:val="14"/>
  </w:num>
  <w:num w:numId="31" w16cid:durableId="1948849658">
    <w:abstractNumId w:val="28"/>
  </w:num>
  <w:num w:numId="32" w16cid:durableId="1396005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B4"/>
    <w:rsid w:val="00000686"/>
    <w:rsid w:val="00003970"/>
    <w:rsid w:val="00003A00"/>
    <w:rsid w:val="00004260"/>
    <w:rsid w:val="00010C35"/>
    <w:rsid w:val="00012367"/>
    <w:rsid w:val="000141D7"/>
    <w:rsid w:val="0002166F"/>
    <w:rsid w:val="00021AB3"/>
    <w:rsid w:val="00021D52"/>
    <w:rsid w:val="00024273"/>
    <w:rsid w:val="000246BC"/>
    <w:rsid w:val="00025B35"/>
    <w:rsid w:val="00026395"/>
    <w:rsid w:val="0003692A"/>
    <w:rsid w:val="00051EE4"/>
    <w:rsid w:val="000638E9"/>
    <w:rsid w:val="0006489E"/>
    <w:rsid w:val="0007727B"/>
    <w:rsid w:val="0008018C"/>
    <w:rsid w:val="000837AE"/>
    <w:rsid w:val="00083F04"/>
    <w:rsid w:val="0008558B"/>
    <w:rsid w:val="00085ED5"/>
    <w:rsid w:val="00091527"/>
    <w:rsid w:val="0009216A"/>
    <w:rsid w:val="000921F5"/>
    <w:rsid w:val="00093E36"/>
    <w:rsid w:val="000A3AB9"/>
    <w:rsid w:val="000A5C59"/>
    <w:rsid w:val="000B4F23"/>
    <w:rsid w:val="000B4FAA"/>
    <w:rsid w:val="000C10E4"/>
    <w:rsid w:val="000D139A"/>
    <w:rsid w:val="000D14AF"/>
    <w:rsid w:val="000D37F3"/>
    <w:rsid w:val="000D7A5C"/>
    <w:rsid w:val="000E19E0"/>
    <w:rsid w:val="000E24DD"/>
    <w:rsid w:val="000E2D50"/>
    <w:rsid w:val="000E2D85"/>
    <w:rsid w:val="000E3F51"/>
    <w:rsid w:val="000E71E2"/>
    <w:rsid w:val="000F6DBF"/>
    <w:rsid w:val="00100A74"/>
    <w:rsid w:val="00100DE5"/>
    <w:rsid w:val="0010455A"/>
    <w:rsid w:val="00104F21"/>
    <w:rsid w:val="00107A30"/>
    <w:rsid w:val="00114C62"/>
    <w:rsid w:val="001159A6"/>
    <w:rsid w:val="00117546"/>
    <w:rsid w:val="00127D29"/>
    <w:rsid w:val="001343D2"/>
    <w:rsid w:val="0013487A"/>
    <w:rsid w:val="00135B81"/>
    <w:rsid w:val="00136757"/>
    <w:rsid w:val="00136F39"/>
    <w:rsid w:val="0013738D"/>
    <w:rsid w:val="00137637"/>
    <w:rsid w:val="00137D75"/>
    <w:rsid w:val="001420C8"/>
    <w:rsid w:val="00144A27"/>
    <w:rsid w:val="00145ED2"/>
    <w:rsid w:val="001510AA"/>
    <w:rsid w:val="0015216B"/>
    <w:rsid w:val="001531B4"/>
    <w:rsid w:val="00153682"/>
    <w:rsid w:val="001542DA"/>
    <w:rsid w:val="001556D5"/>
    <w:rsid w:val="0016061B"/>
    <w:rsid w:val="00160B59"/>
    <w:rsid w:val="001650DE"/>
    <w:rsid w:val="001665E0"/>
    <w:rsid w:val="0016741B"/>
    <w:rsid w:val="00170B7B"/>
    <w:rsid w:val="0017298A"/>
    <w:rsid w:val="00173248"/>
    <w:rsid w:val="00175887"/>
    <w:rsid w:val="0017616D"/>
    <w:rsid w:val="001779AF"/>
    <w:rsid w:val="00180E44"/>
    <w:rsid w:val="00194174"/>
    <w:rsid w:val="001954AF"/>
    <w:rsid w:val="001A2E9C"/>
    <w:rsid w:val="001A45B7"/>
    <w:rsid w:val="001A58BF"/>
    <w:rsid w:val="001A5CD0"/>
    <w:rsid w:val="001B1E2A"/>
    <w:rsid w:val="001B2845"/>
    <w:rsid w:val="001B52F9"/>
    <w:rsid w:val="001B5E8E"/>
    <w:rsid w:val="001B6F42"/>
    <w:rsid w:val="001C1FD6"/>
    <w:rsid w:val="001C4A75"/>
    <w:rsid w:val="001C4B68"/>
    <w:rsid w:val="001C6542"/>
    <w:rsid w:val="001C654A"/>
    <w:rsid w:val="001D1884"/>
    <w:rsid w:val="001D29AA"/>
    <w:rsid w:val="001E0972"/>
    <w:rsid w:val="001E725E"/>
    <w:rsid w:val="001F12F1"/>
    <w:rsid w:val="00200828"/>
    <w:rsid w:val="00205A3C"/>
    <w:rsid w:val="00210BCA"/>
    <w:rsid w:val="002164F8"/>
    <w:rsid w:val="002227E8"/>
    <w:rsid w:val="002246BC"/>
    <w:rsid w:val="00231A78"/>
    <w:rsid w:val="002378A4"/>
    <w:rsid w:val="00241CA7"/>
    <w:rsid w:val="002435BE"/>
    <w:rsid w:val="0024377C"/>
    <w:rsid w:val="00246E1B"/>
    <w:rsid w:val="00247A78"/>
    <w:rsid w:val="00251345"/>
    <w:rsid w:val="00251955"/>
    <w:rsid w:val="00251C3B"/>
    <w:rsid w:val="00252DEF"/>
    <w:rsid w:val="002570B4"/>
    <w:rsid w:val="002622B2"/>
    <w:rsid w:val="00264154"/>
    <w:rsid w:val="00264741"/>
    <w:rsid w:val="00270D1B"/>
    <w:rsid w:val="00271B1A"/>
    <w:rsid w:val="00274D30"/>
    <w:rsid w:val="00274FAC"/>
    <w:rsid w:val="002751A1"/>
    <w:rsid w:val="00277589"/>
    <w:rsid w:val="002804A2"/>
    <w:rsid w:val="00280C48"/>
    <w:rsid w:val="00282BD1"/>
    <w:rsid w:val="0028361C"/>
    <w:rsid w:val="002852DA"/>
    <w:rsid w:val="00292C52"/>
    <w:rsid w:val="00297C1C"/>
    <w:rsid w:val="002A1115"/>
    <w:rsid w:val="002A62EF"/>
    <w:rsid w:val="002B1846"/>
    <w:rsid w:val="002B1E49"/>
    <w:rsid w:val="002B226B"/>
    <w:rsid w:val="002B5D4C"/>
    <w:rsid w:val="002B6A3D"/>
    <w:rsid w:val="002C0B81"/>
    <w:rsid w:val="002C0FC1"/>
    <w:rsid w:val="002C15E0"/>
    <w:rsid w:val="002C1C94"/>
    <w:rsid w:val="002C3805"/>
    <w:rsid w:val="002C5522"/>
    <w:rsid w:val="002C60D3"/>
    <w:rsid w:val="002C6D0C"/>
    <w:rsid w:val="002D257B"/>
    <w:rsid w:val="002D3FD3"/>
    <w:rsid w:val="002D4203"/>
    <w:rsid w:val="002D4AE3"/>
    <w:rsid w:val="002D6A1C"/>
    <w:rsid w:val="002D748A"/>
    <w:rsid w:val="002E2025"/>
    <w:rsid w:val="002E20AB"/>
    <w:rsid w:val="002E3F0D"/>
    <w:rsid w:val="002E3F5C"/>
    <w:rsid w:val="002E7C60"/>
    <w:rsid w:val="002F449A"/>
    <w:rsid w:val="002F60D5"/>
    <w:rsid w:val="0030263F"/>
    <w:rsid w:val="00307913"/>
    <w:rsid w:val="0031140F"/>
    <w:rsid w:val="0031500E"/>
    <w:rsid w:val="003169A3"/>
    <w:rsid w:val="00317C7D"/>
    <w:rsid w:val="003227F5"/>
    <w:rsid w:val="00327178"/>
    <w:rsid w:val="00330873"/>
    <w:rsid w:val="00337E56"/>
    <w:rsid w:val="003421F0"/>
    <w:rsid w:val="00342DDD"/>
    <w:rsid w:val="00343636"/>
    <w:rsid w:val="00346720"/>
    <w:rsid w:val="00346F4F"/>
    <w:rsid w:val="00350459"/>
    <w:rsid w:val="00351454"/>
    <w:rsid w:val="00351F80"/>
    <w:rsid w:val="0035403B"/>
    <w:rsid w:val="00355CEE"/>
    <w:rsid w:val="00357116"/>
    <w:rsid w:val="003636D5"/>
    <w:rsid w:val="003643EB"/>
    <w:rsid w:val="00365780"/>
    <w:rsid w:val="00372977"/>
    <w:rsid w:val="00372C86"/>
    <w:rsid w:val="00374813"/>
    <w:rsid w:val="00376B54"/>
    <w:rsid w:val="00377A83"/>
    <w:rsid w:val="00382AE5"/>
    <w:rsid w:val="00382B43"/>
    <w:rsid w:val="00385DAF"/>
    <w:rsid w:val="00394635"/>
    <w:rsid w:val="00396E2A"/>
    <w:rsid w:val="003A01DE"/>
    <w:rsid w:val="003A15A6"/>
    <w:rsid w:val="003A4182"/>
    <w:rsid w:val="003A4345"/>
    <w:rsid w:val="003A4D6A"/>
    <w:rsid w:val="003A59B2"/>
    <w:rsid w:val="003A5DDC"/>
    <w:rsid w:val="003A5EF6"/>
    <w:rsid w:val="003B060A"/>
    <w:rsid w:val="003B0AD4"/>
    <w:rsid w:val="003B181A"/>
    <w:rsid w:val="003B30DB"/>
    <w:rsid w:val="003B6123"/>
    <w:rsid w:val="003C00C0"/>
    <w:rsid w:val="003C2548"/>
    <w:rsid w:val="003C35D5"/>
    <w:rsid w:val="003C3936"/>
    <w:rsid w:val="003D0209"/>
    <w:rsid w:val="003D0B2C"/>
    <w:rsid w:val="003D1937"/>
    <w:rsid w:val="003D63AD"/>
    <w:rsid w:val="003D6B82"/>
    <w:rsid w:val="003D7D3E"/>
    <w:rsid w:val="003E0777"/>
    <w:rsid w:val="003E12CC"/>
    <w:rsid w:val="003E1A65"/>
    <w:rsid w:val="003E1AEA"/>
    <w:rsid w:val="003E3414"/>
    <w:rsid w:val="003E48A6"/>
    <w:rsid w:val="003E4FC7"/>
    <w:rsid w:val="003E64C9"/>
    <w:rsid w:val="003F029B"/>
    <w:rsid w:val="003F12EA"/>
    <w:rsid w:val="003F7C8F"/>
    <w:rsid w:val="00405171"/>
    <w:rsid w:val="00405EE7"/>
    <w:rsid w:val="0040780F"/>
    <w:rsid w:val="00411B2C"/>
    <w:rsid w:val="00414DE3"/>
    <w:rsid w:val="00421DE2"/>
    <w:rsid w:val="0042263A"/>
    <w:rsid w:val="0042434C"/>
    <w:rsid w:val="00427F77"/>
    <w:rsid w:val="00430B7C"/>
    <w:rsid w:val="004326DF"/>
    <w:rsid w:val="004362E3"/>
    <w:rsid w:val="00437482"/>
    <w:rsid w:val="00437A47"/>
    <w:rsid w:val="0044634F"/>
    <w:rsid w:val="00447AE9"/>
    <w:rsid w:val="00457DCF"/>
    <w:rsid w:val="00460B5F"/>
    <w:rsid w:val="00462493"/>
    <w:rsid w:val="00463D9C"/>
    <w:rsid w:val="0046736B"/>
    <w:rsid w:val="00467883"/>
    <w:rsid w:val="004707A9"/>
    <w:rsid w:val="00475AF9"/>
    <w:rsid w:val="00477A68"/>
    <w:rsid w:val="00482876"/>
    <w:rsid w:val="00484474"/>
    <w:rsid w:val="00485796"/>
    <w:rsid w:val="004859F3"/>
    <w:rsid w:val="00485CAE"/>
    <w:rsid w:val="00491B3D"/>
    <w:rsid w:val="004968A6"/>
    <w:rsid w:val="00496F1F"/>
    <w:rsid w:val="004A2E2C"/>
    <w:rsid w:val="004A48DB"/>
    <w:rsid w:val="004A5DAD"/>
    <w:rsid w:val="004A7B75"/>
    <w:rsid w:val="004B12E0"/>
    <w:rsid w:val="004B2B9C"/>
    <w:rsid w:val="004B32A6"/>
    <w:rsid w:val="004B527F"/>
    <w:rsid w:val="004C0530"/>
    <w:rsid w:val="004C0B3A"/>
    <w:rsid w:val="004C5DEB"/>
    <w:rsid w:val="004C6B70"/>
    <w:rsid w:val="004C7A45"/>
    <w:rsid w:val="004D2961"/>
    <w:rsid w:val="004D4086"/>
    <w:rsid w:val="004E0305"/>
    <w:rsid w:val="004E05DD"/>
    <w:rsid w:val="004E3645"/>
    <w:rsid w:val="004E38E7"/>
    <w:rsid w:val="004E41EA"/>
    <w:rsid w:val="004E41EC"/>
    <w:rsid w:val="004E63D6"/>
    <w:rsid w:val="004E7170"/>
    <w:rsid w:val="004E7C2A"/>
    <w:rsid w:val="004E7EC7"/>
    <w:rsid w:val="004F3516"/>
    <w:rsid w:val="004F6433"/>
    <w:rsid w:val="00500B59"/>
    <w:rsid w:val="00505DD4"/>
    <w:rsid w:val="00506DE6"/>
    <w:rsid w:val="00507D4A"/>
    <w:rsid w:val="00515511"/>
    <w:rsid w:val="00520C30"/>
    <w:rsid w:val="00521C05"/>
    <w:rsid w:val="00522B3A"/>
    <w:rsid w:val="00522C46"/>
    <w:rsid w:val="0052594A"/>
    <w:rsid w:val="005314DE"/>
    <w:rsid w:val="00536A64"/>
    <w:rsid w:val="00543381"/>
    <w:rsid w:val="005505CF"/>
    <w:rsid w:val="00550A12"/>
    <w:rsid w:val="0055393D"/>
    <w:rsid w:val="00553D1C"/>
    <w:rsid w:val="00565991"/>
    <w:rsid w:val="00565E6B"/>
    <w:rsid w:val="005666BD"/>
    <w:rsid w:val="00566D86"/>
    <w:rsid w:val="0056709A"/>
    <w:rsid w:val="0057128C"/>
    <w:rsid w:val="00572F1E"/>
    <w:rsid w:val="0058039F"/>
    <w:rsid w:val="00581F6D"/>
    <w:rsid w:val="00582028"/>
    <w:rsid w:val="00582682"/>
    <w:rsid w:val="0058382C"/>
    <w:rsid w:val="0058691F"/>
    <w:rsid w:val="00587F6E"/>
    <w:rsid w:val="00590C66"/>
    <w:rsid w:val="00590E03"/>
    <w:rsid w:val="00597E27"/>
    <w:rsid w:val="005A0966"/>
    <w:rsid w:val="005A6FC2"/>
    <w:rsid w:val="005A720A"/>
    <w:rsid w:val="005B03F4"/>
    <w:rsid w:val="005B5EC1"/>
    <w:rsid w:val="005B76D1"/>
    <w:rsid w:val="005C06A9"/>
    <w:rsid w:val="005C4697"/>
    <w:rsid w:val="005C53D9"/>
    <w:rsid w:val="005C6744"/>
    <w:rsid w:val="005D02AD"/>
    <w:rsid w:val="005D3C93"/>
    <w:rsid w:val="005D4025"/>
    <w:rsid w:val="005D78B3"/>
    <w:rsid w:val="005E1D8E"/>
    <w:rsid w:val="005E2B2E"/>
    <w:rsid w:val="005E6305"/>
    <w:rsid w:val="005F02E3"/>
    <w:rsid w:val="005F4213"/>
    <w:rsid w:val="00600ED1"/>
    <w:rsid w:val="00602444"/>
    <w:rsid w:val="006028B2"/>
    <w:rsid w:val="006059FC"/>
    <w:rsid w:val="00610CCD"/>
    <w:rsid w:val="0061349A"/>
    <w:rsid w:val="00613E99"/>
    <w:rsid w:val="00621A22"/>
    <w:rsid w:val="00621CD0"/>
    <w:rsid w:val="00621CEC"/>
    <w:rsid w:val="00624FDD"/>
    <w:rsid w:val="00626990"/>
    <w:rsid w:val="0063148D"/>
    <w:rsid w:val="006329C4"/>
    <w:rsid w:val="00633240"/>
    <w:rsid w:val="00640227"/>
    <w:rsid w:val="00640EF1"/>
    <w:rsid w:val="00641BA1"/>
    <w:rsid w:val="00642161"/>
    <w:rsid w:val="00642F60"/>
    <w:rsid w:val="00650DDF"/>
    <w:rsid w:val="00653192"/>
    <w:rsid w:val="0066368B"/>
    <w:rsid w:val="006656E9"/>
    <w:rsid w:val="006752EC"/>
    <w:rsid w:val="00682AB8"/>
    <w:rsid w:val="00683DE5"/>
    <w:rsid w:val="006851BE"/>
    <w:rsid w:val="006912DF"/>
    <w:rsid w:val="0069478E"/>
    <w:rsid w:val="006965C3"/>
    <w:rsid w:val="00696F54"/>
    <w:rsid w:val="006A0B94"/>
    <w:rsid w:val="006A184E"/>
    <w:rsid w:val="006A1F7A"/>
    <w:rsid w:val="006A39F9"/>
    <w:rsid w:val="006B0347"/>
    <w:rsid w:val="006B0591"/>
    <w:rsid w:val="006B1662"/>
    <w:rsid w:val="006B22C1"/>
    <w:rsid w:val="006B435B"/>
    <w:rsid w:val="006C1536"/>
    <w:rsid w:val="006C2099"/>
    <w:rsid w:val="006C4268"/>
    <w:rsid w:val="006C54BD"/>
    <w:rsid w:val="006C6BCA"/>
    <w:rsid w:val="006D2072"/>
    <w:rsid w:val="006D2C6C"/>
    <w:rsid w:val="006D6730"/>
    <w:rsid w:val="006E1E2D"/>
    <w:rsid w:val="006E3F7D"/>
    <w:rsid w:val="006E7039"/>
    <w:rsid w:val="006F1CB6"/>
    <w:rsid w:val="006F2A77"/>
    <w:rsid w:val="006F68DA"/>
    <w:rsid w:val="006F7F86"/>
    <w:rsid w:val="00704E10"/>
    <w:rsid w:val="00705C58"/>
    <w:rsid w:val="00713A9B"/>
    <w:rsid w:val="00715209"/>
    <w:rsid w:val="00726286"/>
    <w:rsid w:val="00727B6A"/>
    <w:rsid w:val="00732061"/>
    <w:rsid w:val="007356E4"/>
    <w:rsid w:val="00737685"/>
    <w:rsid w:val="0074008B"/>
    <w:rsid w:val="007450F7"/>
    <w:rsid w:val="007474C6"/>
    <w:rsid w:val="00747F99"/>
    <w:rsid w:val="0075028F"/>
    <w:rsid w:val="0075237A"/>
    <w:rsid w:val="00753381"/>
    <w:rsid w:val="00753AF8"/>
    <w:rsid w:val="0075681F"/>
    <w:rsid w:val="00760C9E"/>
    <w:rsid w:val="00763013"/>
    <w:rsid w:val="00771AC7"/>
    <w:rsid w:val="007770EB"/>
    <w:rsid w:val="00784FAE"/>
    <w:rsid w:val="007850B5"/>
    <w:rsid w:val="007859EF"/>
    <w:rsid w:val="00787068"/>
    <w:rsid w:val="0079017D"/>
    <w:rsid w:val="00792FA1"/>
    <w:rsid w:val="00795D30"/>
    <w:rsid w:val="00796196"/>
    <w:rsid w:val="00796CB1"/>
    <w:rsid w:val="00797CE9"/>
    <w:rsid w:val="007A013A"/>
    <w:rsid w:val="007A5CCE"/>
    <w:rsid w:val="007A738A"/>
    <w:rsid w:val="007A7770"/>
    <w:rsid w:val="007B0218"/>
    <w:rsid w:val="007B59DC"/>
    <w:rsid w:val="007B79B3"/>
    <w:rsid w:val="007D2953"/>
    <w:rsid w:val="007D2D87"/>
    <w:rsid w:val="007D3BC0"/>
    <w:rsid w:val="007D4BD0"/>
    <w:rsid w:val="007D4DCA"/>
    <w:rsid w:val="007D60C8"/>
    <w:rsid w:val="007E049C"/>
    <w:rsid w:val="007E1F70"/>
    <w:rsid w:val="007E299A"/>
    <w:rsid w:val="007E3F53"/>
    <w:rsid w:val="007F0BB0"/>
    <w:rsid w:val="007F5A25"/>
    <w:rsid w:val="00800240"/>
    <w:rsid w:val="00801D5B"/>
    <w:rsid w:val="00804060"/>
    <w:rsid w:val="00807873"/>
    <w:rsid w:val="00810E03"/>
    <w:rsid w:val="008121F1"/>
    <w:rsid w:val="00820D20"/>
    <w:rsid w:val="008216A4"/>
    <w:rsid w:val="008316F9"/>
    <w:rsid w:val="00831DEF"/>
    <w:rsid w:val="00831F26"/>
    <w:rsid w:val="00832B13"/>
    <w:rsid w:val="00834EB4"/>
    <w:rsid w:val="008354AA"/>
    <w:rsid w:val="00843936"/>
    <w:rsid w:val="00844AB6"/>
    <w:rsid w:val="00845058"/>
    <w:rsid w:val="00846EED"/>
    <w:rsid w:val="008512FB"/>
    <w:rsid w:val="00853147"/>
    <w:rsid w:val="00854D9F"/>
    <w:rsid w:val="0086269A"/>
    <w:rsid w:val="00865966"/>
    <w:rsid w:val="00866598"/>
    <w:rsid w:val="00874649"/>
    <w:rsid w:val="00875052"/>
    <w:rsid w:val="00881C1E"/>
    <w:rsid w:val="00882A34"/>
    <w:rsid w:val="00882F9A"/>
    <w:rsid w:val="008866EA"/>
    <w:rsid w:val="008920D3"/>
    <w:rsid w:val="00893635"/>
    <w:rsid w:val="008A38C5"/>
    <w:rsid w:val="008A4E59"/>
    <w:rsid w:val="008A52D6"/>
    <w:rsid w:val="008A531C"/>
    <w:rsid w:val="008B4D4E"/>
    <w:rsid w:val="008C2436"/>
    <w:rsid w:val="008C4FA4"/>
    <w:rsid w:val="008C6A49"/>
    <w:rsid w:val="008C7249"/>
    <w:rsid w:val="008C73A4"/>
    <w:rsid w:val="008D02FE"/>
    <w:rsid w:val="008D32E2"/>
    <w:rsid w:val="008D354A"/>
    <w:rsid w:val="008D4351"/>
    <w:rsid w:val="008E2C3A"/>
    <w:rsid w:val="008E3A97"/>
    <w:rsid w:val="008E4E5C"/>
    <w:rsid w:val="008E4F48"/>
    <w:rsid w:val="008F22B0"/>
    <w:rsid w:val="008F47DD"/>
    <w:rsid w:val="00906E06"/>
    <w:rsid w:val="009235CE"/>
    <w:rsid w:val="0092796B"/>
    <w:rsid w:val="0093027C"/>
    <w:rsid w:val="00931068"/>
    <w:rsid w:val="00943894"/>
    <w:rsid w:val="00946037"/>
    <w:rsid w:val="00946D45"/>
    <w:rsid w:val="009504D0"/>
    <w:rsid w:val="0095479F"/>
    <w:rsid w:val="009568DA"/>
    <w:rsid w:val="00961552"/>
    <w:rsid w:val="00961EE5"/>
    <w:rsid w:val="00965195"/>
    <w:rsid w:val="0096689A"/>
    <w:rsid w:val="009674D7"/>
    <w:rsid w:val="009708DD"/>
    <w:rsid w:val="00972212"/>
    <w:rsid w:val="00976556"/>
    <w:rsid w:val="009812BD"/>
    <w:rsid w:val="009818B3"/>
    <w:rsid w:val="00981D8D"/>
    <w:rsid w:val="009831A3"/>
    <w:rsid w:val="00985A85"/>
    <w:rsid w:val="0099030B"/>
    <w:rsid w:val="0099169D"/>
    <w:rsid w:val="009927A4"/>
    <w:rsid w:val="009A1431"/>
    <w:rsid w:val="009A1DFF"/>
    <w:rsid w:val="009A1E66"/>
    <w:rsid w:val="009A26F4"/>
    <w:rsid w:val="009A3694"/>
    <w:rsid w:val="009A47B0"/>
    <w:rsid w:val="009A53EA"/>
    <w:rsid w:val="009A61DB"/>
    <w:rsid w:val="009B3940"/>
    <w:rsid w:val="009B3EE6"/>
    <w:rsid w:val="009C24A9"/>
    <w:rsid w:val="009C529A"/>
    <w:rsid w:val="009C6ACC"/>
    <w:rsid w:val="009E1E8C"/>
    <w:rsid w:val="009E4F94"/>
    <w:rsid w:val="009E6454"/>
    <w:rsid w:val="009F22EE"/>
    <w:rsid w:val="009F2B8C"/>
    <w:rsid w:val="009F36BB"/>
    <w:rsid w:val="009F458A"/>
    <w:rsid w:val="009F4F6E"/>
    <w:rsid w:val="00A11C8E"/>
    <w:rsid w:val="00A1221E"/>
    <w:rsid w:val="00A1328A"/>
    <w:rsid w:val="00A14768"/>
    <w:rsid w:val="00A178D8"/>
    <w:rsid w:val="00A24C6E"/>
    <w:rsid w:val="00A31D00"/>
    <w:rsid w:val="00A334EA"/>
    <w:rsid w:val="00A400C2"/>
    <w:rsid w:val="00A40B93"/>
    <w:rsid w:val="00A42A53"/>
    <w:rsid w:val="00A43755"/>
    <w:rsid w:val="00A446E7"/>
    <w:rsid w:val="00A465F5"/>
    <w:rsid w:val="00A477D5"/>
    <w:rsid w:val="00A528A0"/>
    <w:rsid w:val="00A541A5"/>
    <w:rsid w:val="00A60385"/>
    <w:rsid w:val="00A609A3"/>
    <w:rsid w:val="00A615E4"/>
    <w:rsid w:val="00A65C4B"/>
    <w:rsid w:val="00A703D7"/>
    <w:rsid w:val="00A703F6"/>
    <w:rsid w:val="00A70ED6"/>
    <w:rsid w:val="00A73AE3"/>
    <w:rsid w:val="00A74393"/>
    <w:rsid w:val="00A75452"/>
    <w:rsid w:val="00A76E96"/>
    <w:rsid w:val="00A77112"/>
    <w:rsid w:val="00A81A87"/>
    <w:rsid w:val="00A82452"/>
    <w:rsid w:val="00A83AC4"/>
    <w:rsid w:val="00A87001"/>
    <w:rsid w:val="00A870BB"/>
    <w:rsid w:val="00A87136"/>
    <w:rsid w:val="00A900BF"/>
    <w:rsid w:val="00A910C7"/>
    <w:rsid w:val="00AA183F"/>
    <w:rsid w:val="00AA1DDF"/>
    <w:rsid w:val="00AA3B16"/>
    <w:rsid w:val="00AA5991"/>
    <w:rsid w:val="00AB1539"/>
    <w:rsid w:val="00AB5AC8"/>
    <w:rsid w:val="00AC10F6"/>
    <w:rsid w:val="00AD1A83"/>
    <w:rsid w:val="00AD484B"/>
    <w:rsid w:val="00AD48C3"/>
    <w:rsid w:val="00AD53D4"/>
    <w:rsid w:val="00AE184D"/>
    <w:rsid w:val="00AE5710"/>
    <w:rsid w:val="00AF000C"/>
    <w:rsid w:val="00AF48B6"/>
    <w:rsid w:val="00AF5AA9"/>
    <w:rsid w:val="00AF6AA4"/>
    <w:rsid w:val="00B00915"/>
    <w:rsid w:val="00B01319"/>
    <w:rsid w:val="00B03C75"/>
    <w:rsid w:val="00B04517"/>
    <w:rsid w:val="00B05EC8"/>
    <w:rsid w:val="00B06004"/>
    <w:rsid w:val="00B1090A"/>
    <w:rsid w:val="00B113A4"/>
    <w:rsid w:val="00B113FC"/>
    <w:rsid w:val="00B13FFC"/>
    <w:rsid w:val="00B165C3"/>
    <w:rsid w:val="00B16B2A"/>
    <w:rsid w:val="00B177FC"/>
    <w:rsid w:val="00B20802"/>
    <w:rsid w:val="00B21F7A"/>
    <w:rsid w:val="00B24F98"/>
    <w:rsid w:val="00B25606"/>
    <w:rsid w:val="00B270C3"/>
    <w:rsid w:val="00B30DDF"/>
    <w:rsid w:val="00B3535D"/>
    <w:rsid w:val="00B40204"/>
    <w:rsid w:val="00B40ACA"/>
    <w:rsid w:val="00B4456D"/>
    <w:rsid w:val="00B47C06"/>
    <w:rsid w:val="00B47F68"/>
    <w:rsid w:val="00B51036"/>
    <w:rsid w:val="00B5282D"/>
    <w:rsid w:val="00B54952"/>
    <w:rsid w:val="00B5634D"/>
    <w:rsid w:val="00B62D02"/>
    <w:rsid w:val="00B6411F"/>
    <w:rsid w:val="00B64AC5"/>
    <w:rsid w:val="00B66910"/>
    <w:rsid w:val="00B70269"/>
    <w:rsid w:val="00B91EDC"/>
    <w:rsid w:val="00B93FE4"/>
    <w:rsid w:val="00B944E1"/>
    <w:rsid w:val="00BA0C93"/>
    <w:rsid w:val="00BA0F17"/>
    <w:rsid w:val="00BA1ECF"/>
    <w:rsid w:val="00BA5ACC"/>
    <w:rsid w:val="00BA692C"/>
    <w:rsid w:val="00BB155A"/>
    <w:rsid w:val="00BB169B"/>
    <w:rsid w:val="00BB296D"/>
    <w:rsid w:val="00BB5DD0"/>
    <w:rsid w:val="00BB6105"/>
    <w:rsid w:val="00BC099A"/>
    <w:rsid w:val="00BC10B4"/>
    <w:rsid w:val="00BC41CC"/>
    <w:rsid w:val="00BC4907"/>
    <w:rsid w:val="00BC538B"/>
    <w:rsid w:val="00BC69D8"/>
    <w:rsid w:val="00BD4068"/>
    <w:rsid w:val="00BD718C"/>
    <w:rsid w:val="00BE1CFB"/>
    <w:rsid w:val="00BE35D3"/>
    <w:rsid w:val="00BE4D11"/>
    <w:rsid w:val="00BE6A98"/>
    <w:rsid w:val="00BF06B1"/>
    <w:rsid w:val="00BF0E61"/>
    <w:rsid w:val="00BF413A"/>
    <w:rsid w:val="00BF461B"/>
    <w:rsid w:val="00BF4686"/>
    <w:rsid w:val="00BF7EBD"/>
    <w:rsid w:val="00C00008"/>
    <w:rsid w:val="00C03BBE"/>
    <w:rsid w:val="00C03D32"/>
    <w:rsid w:val="00C0699B"/>
    <w:rsid w:val="00C12A84"/>
    <w:rsid w:val="00C156A0"/>
    <w:rsid w:val="00C20AD3"/>
    <w:rsid w:val="00C21C1D"/>
    <w:rsid w:val="00C221E3"/>
    <w:rsid w:val="00C2221F"/>
    <w:rsid w:val="00C304A4"/>
    <w:rsid w:val="00C306ED"/>
    <w:rsid w:val="00C32357"/>
    <w:rsid w:val="00C33AC6"/>
    <w:rsid w:val="00C3519D"/>
    <w:rsid w:val="00C40E4F"/>
    <w:rsid w:val="00C44BD4"/>
    <w:rsid w:val="00C51944"/>
    <w:rsid w:val="00C522BD"/>
    <w:rsid w:val="00C52C90"/>
    <w:rsid w:val="00C54995"/>
    <w:rsid w:val="00C55E54"/>
    <w:rsid w:val="00C56B0A"/>
    <w:rsid w:val="00C572D4"/>
    <w:rsid w:val="00C57C67"/>
    <w:rsid w:val="00C617F0"/>
    <w:rsid w:val="00C64253"/>
    <w:rsid w:val="00C64516"/>
    <w:rsid w:val="00C64657"/>
    <w:rsid w:val="00C67637"/>
    <w:rsid w:val="00C71333"/>
    <w:rsid w:val="00C762AD"/>
    <w:rsid w:val="00C76597"/>
    <w:rsid w:val="00C778C1"/>
    <w:rsid w:val="00C80211"/>
    <w:rsid w:val="00C8039B"/>
    <w:rsid w:val="00C829F2"/>
    <w:rsid w:val="00C839EC"/>
    <w:rsid w:val="00C83AE1"/>
    <w:rsid w:val="00C8539C"/>
    <w:rsid w:val="00C87374"/>
    <w:rsid w:val="00C87CA7"/>
    <w:rsid w:val="00C90224"/>
    <w:rsid w:val="00C923F3"/>
    <w:rsid w:val="00C9550D"/>
    <w:rsid w:val="00C976EA"/>
    <w:rsid w:val="00CB12E9"/>
    <w:rsid w:val="00CB2A39"/>
    <w:rsid w:val="00CB4BF8"/>
    <w:rsid w:val="00CB5E38"/>
    <w:rsid w:val="00CB6E03"/>
    <w:rsid w:val="00CC024D"/>
    <w:rsid w:val="00CC37BD"/>
    <w:rsid w:val="00CC63F9"/>
    <w:rsid w:val="00CC6F0A"/>
    <w:rsid w:val="00CD2964"/>
    <w:rsid w:val="00CD3C0A"/>
    <w:rsid w:val="00CD792A"/>
    <w:rsid w:val="00CE0952"/>
    <w:rsid w:val="00CE127B"/>
    <w:rsid w:val="00CE15AC"/>
    <w:rsid w:val="00CE3BFB"/>
    <w:rsid w:val="00CE547C"/>
    <w:rsid w:val="00CE5FE1"/>
    <w:rsid w:val="00CF332E"/>
    <w:rsid w:val="00CF4A49"/>
    <w:rsid w:val="00CF5E4B"/>
    <w:rsid w:val="00CF6195"/>
    <w:rsid w:val="00D0074E"/>
    <w:rsid w:val="00D06D45"/>
    <w:rsid w:val="00D078A1"/>
    <w:rsid w:val="00D07959"/>
    <w:rsid w:val="00D10D02"/>
    <w:rsid w:val="00D16E3C"/>
    <w:rsid w:val="00D1771C"/>
    <w:rsid w:val="00D30F4C"/>
    <w:rsid w:val="00D33B70"/>
    <w:rsid w:val="00D340D6"/>
    <w:rsid w:val="00D34C2F"/>
    <w:rsid w:val="00D3636C"/>
    <w:rsid w:val="00D407F3"/>
    <w:rsid w:val="00D415BC"/>
    <w:rsid w:val="00D41C4E"/>
    <w:rsid w:val="00D60399"/>
    <w:rsid w:val="00D61DA0"/>
    <w:rsid w:val="00D621C4"/>
    <w:rsid w:val="00D630BB"/>
    <w:rsid w:val="00D73301"/>
    <w:rsid w:val="00D73511"/>
    <w:rsid w:val="00D73B5E"/>
    <w:rsid w:val="00D744A1"/>
    <w:rsid w:val="00D74B38"/>
    <w:rsid w:val="00D74E50"/>
    <w:rsid w:val="00D8043D"/>
    <w:rsid w:val="00D8047F"/>
    <w:rsid w:val="00D84E35"/>
    <w:rsid w:val="00D85CBE"/>
    <w:rsid w:val="00D92FB3"/>
    <w:rsid w:val="00D95C83"/>
    <w:rsid w:val="00DA3364"/>
    <w:rsid w:val="00DA42BE"/>
    <w:rsid w:val="00DB0A8F"/>
    <w:rsid w:val="00DB0D93"/>
    <w:rsid w:val="00DB12DE"/>
    <w:rsid w:val="00DB1FEF"/>
    <w:rsid w:val="00DB6302"/>
    <w:rsid w:val="00DB7CF5"/>
    <w:rsid w:val="00DC1DAA"/>
    <w:rsid w:val="00DC306E"/>
    <w:rsid w:val="00DC53D1"/>
    <w:rsid w:val="00DC7615"/>
    <w:rsid w:val="00DD1C69"/>
    <w:rsid w:val="00DE1099"/>
    <w:rsid w:val="00DE1369"/>
    <w:rsid w:val="00DE1CC9"/>
    <w:rsid w:val="00DE3DE9"/>
    <w:rsid w:val="00DE6CC3"/>
    <w:rsid w:val="00DF0160"/>
    <w:rsid w:val="00DF3681"/>
    <w:rsid w:val="00DF7CC9"/>
    <w:rsid w:val="00E008B1"/>
    <w:rsid w:val="00E00A1E"/>
    <w:rsid w:val="00E04B06"/>
    <w:rsid w:val="00E06B7D"/>
    <w:rsid w:val="00E07AAD"/>
    <w:rsid w:val="00E12720"/>
    <w:rsid w:val="00E12DC1"/>
    <w:rsid w:val="00E13D14"/>
    <w:rsid w:val="00E22A2B"/>
    <w:rsid w:val="00E259ED"/>
    <w:rsid w:val="00E279B4"/>
    <w:rsid w:val="00E3029E"/>
    <w:rsid w:val="00E30D41"/>
    <w:rsid w:val="00E32395"/>
    <w:rsid w:val="00E32A43"/>
    <w:rsid w:val="00E337EE"/>
    <w:rsid w:val="00E40CE2"/>
    <w:rsid w:val="00E435CC"/>
    <w:rsid w:val="00E4508F"/>
    <w:rsid w:val="00E501CB"/>
    <w:rsid w:val="00E51004"/>
    <w:rsid w:val="00E51F88"/>
    <w:rsid w:val="00E523D4"/>
    <w:rsid w:val="00E52851"/>
    <w:rsid w:val="00E539D6"/>
    <w:rsid w:val="00E54388"/>
    <w:rsid w:val="00E5603F"/>
    <w:rsid w:val="00E60A43"/>
    <w:rsid w:val="00E6390A"/>
    <w:rsid w:val="00E63A28"/>
    <w:rsid w:val="00E63B33"/>
    <w:rsid w:val="00E668F0"/>
    <w:rsid w:val="00E70786"/>
    <w:rsid w:val="00E71F38"/>
    <w:rsid w:val="00E731B0"/>
    <w:rsid w:val="00E73245"/>
    <w:rsid w:val="00E73CD8"/>
    <w:rsid w:val="00E75CB2"/>
    <w:rsid w:val="00E85593"/>
    <w:rsid w:val="00E871BB"/>
    <w:rsid w:val="00E90AD6"/>
    <w:rsid w:val="00E9276E"/>
    <w:rsid w:val="00E9393C"/>
    <w:rsid w:val="00EA069C"/>
    <w:rsid w:val="00EA7984"/>
    <w:rsid w:val="00EA7D5F"/>
    <w:rsid w:val="00EB001E"/>
    <w:rsid w:val="00EB450E"/>
    <w:rsid w:val="00EB6BD7"/>
    <w:rsid w:val="00EC05C0"/>
    <w:rsid w:val="00ED094C"/>
    <w:rsid w:val="00ED2014"/>
    <w:rsid w:val="00ED6599"/>
    <w:rsid w:val="00EE0C35"/>
    <w:rsid w:val="00EF07F9"/>
    <w:rsid w:val="00EF2330"/>
    <w:rsid w:val="00EF7FCD"/>
    <w:rsid w:val="00F00B53"/>
    <w:rsid w:val="00F05A05"/>
    <w:rsid w:val="00F10BD2"/>
    <w:rsid w:val="00F115A3"/>
    <w:rsid w:val="00F117CD"/>
    <w:rsid w:val="00F11E29"/>
    <w:rsid w:val="00F15F07"/>
    <w:rsid w:val="00F209DA"/>
    <w:rsid w:val="00F21959"/>
    <w:rsid w:val="00F22B73"/>
    <w:rsid w:val="00F27E5E"/>
    <w:rsid w:val="00F310BC"/>
    <w:rsid w:val="00F316B8"/>
    <w:rsid w:val="00F37BEC"/>
    <w:rsid w:val="00F37E56"/>
    <w:rsid w:val="00F37E98"/>
    <w:rsid w:val="00F40F0E"/>
    <w:rsid w:val="00F44311"/>
    <w:rsid w:val="00F444CF"/>
    <w:rsid w:val="00F561EF"/>
    <w:rsid w:val="00F563AF"/>
    <w:rsid w:val="00F5705F"/>
    <w:rsid w:val="00F66CB9"/>
    <w:rsid w:val="00F70198"/>
    <w:rsid w:val="00F71841"/>
    <w:rsid w:val="00F76C0F"/>
    <w:rsid w:val="00F77662"/>
    <w:rsid w:val="00F77D13"/>
    <w:rsid w:val="00F81B9F"/>
    <w:rsid w:val="00F83646"/>
    <w:rsid w:val="00F8444D"/>
    <w:rsid w:val="00F84AA6"/>
    <w:rsid w:val="00F954C2"/>
    <w:rsid w:val="00F95972"/>
    <w:rsid w:val="00F972B3"/>
    <w:rsid w:val="00FA0CFD"/>
    <w:rsid w:val="00FA3ABE"/>
    <w:rsid w:val="00FA78DD"/>
    <w:rsid w:val="00FC646E"/>
    <w:rsid w:val="00FD0E47"/>
    <w:rsid w:val="00FD5523"/>
    <w:rsid w:val="00FD7425"/>
    <w:rsid w:val="00FE04C1"/>
    <w:rsid w:val="00FE28AC"/>
    <w:rsid w:val="00FE4C4E"/>
    <w:rsid w:val="00FE5D25"/>
    <w:rsid w:val="00FE5E37"/>
    <w:rsid w:val="00FE6CDE"/>
    <w:rsid w:val="00FE750C"/>
    <w:rsid w:val="00FF019D"/>
    <w:rsid w:val="00FF068F"/>
    <w:rsid w:val="00FF362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FD1AA"/>
  <w15:chartTrackingRefBased/>
  <w15:docId w15:val="{1989D0A3-6D52-4AA1-9E7B-4EB1DE24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03D32"/>
    <w:rPr>
      <w:rFonts w:ascii="Arial" w:hAnsi="Arial"/>
      <w:color w:val="525352" w:themeColor="text1"/>
      <w:sz w:val="22"/>
    </w:rPr>
  </w:style>
  <w:style w:type="paragraph" w:styleId="Heading1">
    <w:name w:val="heading 1"/>
    <w:basedOn w:val="Normal"/>
    <w:next w:val="Normal"/>
    <w:link w:val="Heading1Char"/>
    <w:uiPriority w:val="9"/>
    <w:qFormat/>
    <w:rsid w:val="00C03D32"/>
    <w:pPr>
      <w:keepNext/>
      <w:keepLines/>
      <w:spacing w:before="240"/>
      <w:outlineLvl w:val="0"/>
    </w:pPr>
    <w:rPr>
      <w:rFonts w:ascii="Helvetica" w:eastAsiaTheme="majorEastAsia" w:hAnsi="Helvetica" w:cstheme="majorBidi"/>
      <w:b/>
      <w:color w:val="003D80" w:themeColor="text2"/>
      <w:sz w:val="36"/>
      <w:szCs w:val="32"/>
    </w:rPr>
  </w:style>
  <w:style w:type="paragraph" w:styleId="Heading2">
    <w:name w:val="heading 2"/>
    <w:basedOn w:val="Normal"/>
    <w:next w:val="Normal"/>
    <w:link w:val="Heading2Char"/>
    <w:uiPriority w:val="9"/>
    <w:unhideWhenUsed/>
    <w:qFormat/>
    <w:rsid w:val="002570B4"/>
    <w:pPr>
      <w:keepNext/>
      <w:keepLines/>
      <w:spacing w:before="40"/>
      <w:outlineLvl w:val="1"/>
    </w:pPr>
    <w:rPr>
      <w:rFonts w:ascii="Merriweather Sans" w:eastAsiaTheme="majorEastAsia" w:hAnsi="Merriweather Sans" w:cstheme="majorBidi"/>
      <w:b/>
      <w:color w:val="002D5F" w:themeColor="accent1"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0B4"/>
    <w:pPr>
      <w:tabs>
        <w:tab w:val="center" w:pos="4513"/>
        <w:tab w:val="right" w:pos="9026"/>
      </w:tabs>
    </w:pPr>
  </w:style>
  <w:style w:type="character" w:customStyle="1" w:styleId="HeaderChar">
    <w:name w:val="Header Char"/>
    <w:basedOn w:val="DefaultParagraphFont"/>
    <w:link w:val="Header"/>
    <w:uiPriority w:val="99"/>
    <w:rsid w:val="002570B4"/>
  </w:style>
  <w:style w:type="paragraph" w:styleId="Footer">
    <w:name w:val="footer"/>
    <w:basedOn w:val="Normal"/>
    <w:link w:val="FooterChar"/>
    <w:uiPriority w:val="99"/>
    <w:unhideWhenUsed/>
    <w:rsid w:val="002570B4"/>
    <w:pPr>
      <w:tabs>
        <w:tab w:val="center" w:pos="4513"/>
        <w:tab w:val="right" w:pos="9026"/>
      </w:tabs>
    </w:pPr>
  </w:style>
  <w:style w:type="character" w:customStyle="1" w:styleId="FooterChar">
    <w:name w:val="Footer Char"/>
    <w:basedOn w:val="DefaultParagraphFont"/>
    <w:link w:val="Footer"/>
    <w:uiPriority w:val="99"/>
    <w:rsid w:val="002570B4"/>
  </w:style>
  <w:style w:type="paragraph" w:customStyle="1" w:styleId="BasicParagraph">
    <w:name w:val="[Basic Paragraph]"/>
    <w:basedOn w:val="Normal"/>
    <w:uiPriority w:val="99"/>
    <w:rsid w:val="002570B4"/>
    <w:pPr>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BOLDTEXT">
    <w:name w:val="BOLDTEXT"/>
    <w:uiPriority w:val="99"/>
    <w:rsid w:val="002570B4"/>
    <w:rPr>
      <w:rFonts w:ascii="Merriweather Sans" w:hAnsi="Merriweather Sans" w:cs="Merriweather Sans"/>
      <w:b/>
      <w:bCs/>
      <w:color w:val="163F81"/>
      <w:sz w:val="18"/>
      <w:szCs w:val="18"/>
    </w:rPr>
  </w:style>
  <w:style w:type="character" w:customStyle="1" w:styleId="Heading1Char">
    <w:name w:val="Heading 1 Char"/>
    <w:basedOn w:val="DefaultParagraphFont"/>
    <w:link w:val="Heading1"/>
    <w:uiPriority w:val="9"/>
    <w:rsid w:val="00C03D32"/>
    <w:rPr>
      <w:rFonts w:ascii="Helvetica" w:eastAsiaTheme="majorEastAsia" w:hAnsi="Helvetica" w:cstheme="majorBidi"/>
      <w:b/>
      <w:color w:val="003D80" w:themeColor="text2"/>
      <w:sz w:val="36"/>
      <w:szCs w:val="32"/>
    </w:rPr>
  </w:style>
  <w:style w:type="character" w:customStyle="1" w:styleId="Heading2Char">
    <w:name w:val="Heading 2 Char"/>
    <w:basedOn w:val="DefaultParagraphFont"/>
    <w:link w:val="Heading2"/>
    <w:uiPriority w:val="9"/>
    <w:rsid w:val="002570B4"/>
    <w:rPr>
      <w:rFonts w:ascii="Merriweather Sans" w:eastAsiaTheme="majorEastAsia" w:hAnsi="Merriweather Sans" w:cstheme="majorBidi"/>
      <w:b/>
      <w:color w:val="002D5F" w:themeColor="accent1" w:themeShade="BF"/>
      <w:sz w:val="20"/>
      <w:szCs w:val="26"/>
    </w:rPr>
  </w:style>
  <w:style w:type="character" w:styleId="Hyperlink">
    <w:name w:val="Hyperlink"/>
    <w:basedOn w:val="DefaultParagraphFont"/>
    <w:uiPriority w:val="99"/>
    <w:unhideWhenUsed/>
    <w:rsid w:val="002B226B"/>
    <w:rPr>
      <w:color w:val="00A9C9" w:themeColor="hyperlink"/>
      <w:u w:val="single"/>
    </w:rPr>
  </w:style>
  <w:style w:type="character" w:styleId="UnresolvedMention">
    <w:name w:val="Unresolved Mention"/>
    <w:basedOn w:val="DefaultParagraphFont"/>
    <w:uiPriority w:val="99"/>
    <w:semiHidden/>
    <w:unhideWhenUsed/>
    <w:rsid w:val="002B226B"/>
    <w:rPr>
      <w:color w:val="605E5C"/>
      <w:shd w:val="clear" w:color="auto" w:fill="E1DFDD"/>
    </w:rPr>
  </w:style>
  <w:style w:type="paragraph" w:styleId="BalloonText">
    <w:name w:val="Balloon Text"/>
    <w:basedOn w:val="Normal"/>
    <w:link w:val="BalloonTextChar"/>
    <w:uiPriority w:val="99"/>
    <w:semiHidden/>
    <w:unhideWhenUsed/>
    <w:rsid w:val="00981D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1D8D"/>
    <w:rPr>
      <w:rFonts w:ascii="Times New Roman" w:hAnsi="Times New Roman" w:cs="Times New Roman"/>
      <w:color w:val="525352" w:themeColor="text1"/>
      <w:sz w:val="18"/>
      <w:szCs w:val="18"/>
    </w:rPr>
  </w:style>
  <w:style w:type="paragraph" w:styleId="ListParagraph">
    <w:name w:val="List Paragraph"/>
    <w:basedOn w:val="Normal"/>
    <w:uiPriority w:val="34"/>
    <w:qFormat/>
    <w:rsid w:val="00BB5DD0"/>
    <w:pPr>
      <w:ind w:left="720"/>
      <w:contextualSpacing/>
    </w:pPr>
  </w:style>
  <w:style w:type="paragraph" w:customStyle="1" w:styleId="PwCLegalText">
    <w:name w:val="PwC Legal Text"/>
    <w:basedOn w:val="Normal"/>
    <w:qFormat/>
    <w:rsid w:val="00E30D41"/>
    <w:pPr>
      <w:spacing w:after="260" w:line="360" w:lineRule="auto"/>
      <w:ind w:right="1134"/>
      <w:jc w:val="both"/>
    </w:pPr>
    <w:rPr>
      <w:rFonts w:ascii="Georgia" w:eastAsia="Times New Roman" w:hAnsi="Georgia" w:cs="Times New Roman"/>
      <w:color w:val="auto"/>
      <w:szCs w:val="20"/>
      <w:lang w:val="de-DE" w:eastAsia="de-DE"/>
    </w:rPr>
  </w:style>
  <w:style w:type="paragraph" w:styleId="FootnoteText">
    <w:name w:val="footnote text"/>
    <w:basedOn w:val="Normal"/>
    <w:link w:val="FootnoteTextChar"/>
    <w:uiPriority w:val="99"/>
    <w:semiHidden/>
    <w:rsid w:val="00E30D41"/>
    <w:pPr>
      <w:keepNext/>
      <w:keepLines/>
      <w:tabs>
        <w:tab w:val="left" w:pos="284"/>
      </w:tabs>
      <w:spacing w:before="57" w:line="260" w:lineRule="exact"/>
      <w:ind w:left="284" w:hanging="284"/>
    </w:pPr>
    <w:rPr>
      <w:rFonts w:ascii="Georgia" w:eastAsia="Times New Roman" w:hAnsi="Georgia" w:cs="Times New Roman"/>
      <w:color w:val="auto"/>
      <w:sz w:val="20"/>
      <w:szCs w:val="20"/>
      <w:lang w:val="de-DE" w:eastAsia="de-DE"/>
    </w:rPr>
  </w:style>
  <w:style w:type="character" w:customStyle="1" w:styleId="FootnoteTextChar">
    <w:name w:val="Footnote Text Char"/>
    <w:basedOn w:val="DefaultParagraphFont"/>
    <w:link w:val="FootnoteText"/>
    <w:uiPriority w:val="99"/>
    <w:semiHidden/>
    <w:rsid w:val="00E30D41"/>
    <w:rPr>
      <w:rFonts w:ascii="Georgia" w:eastAsia="Times New Roman" w:hAnsi="Georgia" w:cs="Times New Roman"/>
      <w:sz w:val="20"/>
      <w:szCs w:val="20"/>
      <w:lang w:val="de-DE" w:eastAsia="de-DE"/>
    </w:rPr>
  </w:style>
  <w:style w:type="character" w:styleId="FootnoteReference">
    <w:name w:val="footnote reference"/>
    <w:basedOn w:val="DefaultParagraphFont"/>
    <w:uiPriority w:val="99"/>
    <w:semiHidden/>
    <w:rsid w:val="00E30D41"/>
    <w:rPr>
      <w:sz w:val="18"/>
      <w:vertAlign w:val="superscript"/>
    </w:rPr>
  </w:style>
  <w:style w:type="paragraph" w:customStyle="1" w:styleId="NormalHanging12a">
    <w:name w:val="NormalHanging12a"/>
    <w:basedOn w:val="Normal"/>
    <w:rsid w:val="00F117CD"/>
    <w:pPr>
      <w:widowControl w:val="0"/>
      <w:spacing w:after="240"/>
      <w:ind w:left="567" w:hanging="567"/>
    </w:pPr>
    <w:rPr>
      <w:rFonts w:ascii="Times New Roman" w:eastAsia="Times New Roman" w:hAnsi="Times New Roman" w:cs="Times New Roman"/>
      <w:color w:val="auto"/>
      <w:sz w:val="24"/>
      <w:szCs w:val="20"/>
      <w:lang w:val="en-GB" w:eastAsia="en-GB"/>
    </w:rPr>
  </w:style>
  <w:style w:type="character" w:styleId="CommentReference">
    <w:name w:val="annotation reference"/>
    <w:basedOn w:val="DefaultParagraphFont"/>
    <w:rsid w:val="00F117CD"/>
    <w:rPr>
      <w:sz w:val="16"/>
      <w:szCs w:val="16"/>
    </w:rPr>
  </w:style>
  <w:style w:type="paragraph" w:styleId="CommentText">
    <w:name w:val="annotation text"/>
    <w:basedOn w:val="Normal"/>
    <w:link w:val="CommentTextChar"/>
    <w:rsid w:val="00F117CD"/>
    <w:pPr>
      <w:widowControl w:val="0"/>
    </w:pPr>
    <w:rPr>
      <w:rFonts w:ascii="Times New Roman" w:eastAsia="Times New Roman" w:hAnsi="Times New Roman" w:cs="Times New Roman"/>
      <w:color w:val="auto"/>
      <w:sz w:val="20"/>
      <w:szCs w:val="20"/>
      <w:lang w:val="en-GB" w:eastAsia="en-GB"/>
    </w:rPr>
  </w:style>
  <w:style w:type="character" w:customStyle="1" w:styleId="CommentTextChar">
    <w:name w:val="Comment Text Char"/>
    <w:basedOn w:val="DefaultParagraphFont"/>
    <w:link w:val="CommentText"/>
    <w:rsid w:val="00F117C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21A22"/>
    <w:pPr>
      <w:widowControl/>
    </w:pPr>
    <w:rPr>
      <w:rFonts w:ascii="Arial" w:eastAsiaTheme="minorHAnsi" w:hAnsi="Arial" w:cstheme="minorBidi"/>
      <w:b/>
      <w:bCs/>
      <w:color w:val="525352" w:themeColor="text1"/>
      <w:lang w:val="fr-BE" w:eastAsia="en-US"/>
    </w:rPr>
  </w:style>
  <w:style w:type="character" w:customStyle="1" w:styleId="CommentSubjectChar">
    <w:name w:val="Comment Subject Char"/>
    <w:basedOn w:val="CommentTextChar"/>
    <w:link w:val="CommentSubject"/>
    <w:uiPriority w:val="99"/>
    <w:semiHidden/>
    <w:rsid w:val="00621A22"/>
    <w:rPr>
      <w:rFonts w:ascii="Arial" w:eastAsia="Times New Roman" w:hAnsi="Arial" w:cs="Times New Roman"/>
      <w:b/>
      <w:bCs/>
      <w:color w:val="525352" w:themeColor="text1"/>
      <w:sz w:val="20"/>
      <w:szCs w:val="20"/>
      <w:lang w:val="en-GB" w:eastAsia="en-GB"/>
    </w:rPr>
  </w:style>
  <w:style w:type="paragraph" w:styleId="NormalWeb">
    <w:name w:val="Normal (Web)"/>
    <w:basedOn w:val="Normal"/>
    <w:uiPriority w:val="99"/>
    <w:unhideWhenUsed/>
    <w:rsid w:val="001C6542"/>
    <w:pPr>
      <w:spacing w:before="100" w:beforeAutospacing="1" w:after="100" w:afterAutospacing="1"/>
    </w:pPr>
    <w:rPr>
      <w:rFonts w:ascii="Times New Roman" w:eastAsia="Times New Roman" w:hAnsi="Times New Roman" w:cs="Times New Roman"/>
      <w:color w:val="auto"/>
      <w:sz w:val="24"/>
      <w:lang w:eastAsia="fr-BE"/>
    </w:rPr>
  </w:style>
  <w:style w:type="paragraph" w:customStyle="1" w:styleId="Default">
    <w:name w:val="Default"/>
    <w:rsid w:val="009E1E8C"/>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B4456D"/>
    <w:rPr>
      <w:color w:val="525352" w:themeColor="followedHyperlink"/>
      <w:u w:val="single"/>
    </w:rPr>
  </w:style>
  <w:style w:type="character" w:customStyle="1" w:styleId="tab">
    <w:name w:val="tab"/>
    <w:basedOn w:val="DefaultParagraphFont"/>
    <w:rsid w:val="00796196"/>
  </w:style>
  <w:style w:type="character" w:styleId="Emphasis">
    <w:name w:val="Emphasis"/>
    <w:basedOn w:val="DefaultParagraphFont"/>
    <w:uiPriority w:val="20"/>
    <w:qFormat/>
    <w:rsid w:val="00BF46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8633">
      <w:bodyDiv w:val="1"/>
      <w:marLeft w:val="0"/>
      <w:marRight w:val="0"/>
      <w:marTop w:val="0"/>
      <w:marBottom w:val="0"/>
      <w:divBdr>
        <w:top w:val="none" w:sz="0" w:space="0" w:color="auto"/>
        <w:left w:val="none" w:sz="0" w:space="0" w:color="auto"/>
        <w:bottom w:val="none" w:sz="0" w:space="0" w:color="auto"/>
        <w:right w:val="none" w:sz="0" w:space="0" w:color="auto"/>
      </w:divBdr>
    </w:div>
    <w:div w:id="514155551">
      <w:bodyDiv w:val="1"/>
      <w:marLeft w:val="0"/>
      <w:marRight w:val="0"/>
      <w:marTop w:val="0"/>
      <w:marBottom w:val="0"/>
      <w:divBdr>
        <w:top w:val="none" w:sz="0" w:space="0" w:color="auto"/>
        <w:left w:val="none" w:sz="0" w:space="0" w:color="auto"/>
        <w:bottom w:val="none" w:sz="0" w:space="0" w:color="auto"/>
        <w:right w:val="none" w:sz="0" w:space="0" w:color="auto"/>
      </w:divBdr>
    </w:div>
    <w:div w:id="671026632">
      <w:bodyDiv w:val="1"/>
      <w:marLeft w:val="0"/>
      <w:marRight w:val="0"/>
      <w:marTop w:val="0"/>
      <w:marBottom w:val="0"/>
      <w:divBdr>
        <w:top w:val="none" w:sz="0" w:space="0" w:color="auto"/>
        <w:left w:val="none" w:sz="0" w:space="0" w:color="auto"/>
        <w:bottom w:val="none" w:sz="0" w:space="0" w:color="auto"/>
        <w:right w:val="none" w:sz="0" w:space="0" w:color="auto"/>
      </w:divBdr>
    </w:div>
    <w:div w:id="738406741">
      <w:bodyDiv w:val="1"/>
      <w:marLeft w:val="0"/>
      <w:marRight w:val="0"/>
      <w:marTop w:val="0"/>
      <w:marBottom w:val="0"/>
      <w:divBdr>
        <w:top w:val="none" w:sz="0" w:space="0" w:color="auto"/>
        <w:left w:val="none" w:sz="0" w:space="0" w:color="auto"/>
        <w:bottom w:val="none" w:sz="0" w:space="0" w:color="auto"/>
        <w:right w:val="none" w:sz="0" w:space="0" w:color="auto"/>
      </w:divBdr>
    </w:div>
    <w:div w:id="825321822">
      <w:bodyDiv w:val="1"/>
      <w:marLeft w:val="0"/>
      <w:marRight w:val="0"/>
      <w:marTop w:val="0"/>
      <w:marBottom w:val="0"/>
      <w:divBdr>
        <w:top w:val="none" w:sz="0" w:space="0" w:color="auto"/>
        <w:left w:val="none" w:sz="0" w:space="0" w:color="auto"/>
        <w:bottom w:val="none" w:sz="0" w:space="0" w:color="auto"/>
        <w:right w:val="none" w:sz="0" w:space="0" w:color="auto"/>
      </w:divBdr>
    </w:div>
    <w:div w:id="1190224067">
      <w:bodyDiv w:val="1"/>
      <w:marLeft w:val="0"/>
      <w:marRight w:val="0"/>
      <w:marTop w:val="0"/>
      <w:marBottom w:val="0"/>
      <w:divBdr>
        <w:top w:val="none" w:sz="0" w:space="0" w:color="auto"/>
        <w:left w:val="none" w:sz="0" w:space="0" w:color="auto"/>
        <w:bottom w:val="none" w:sz="0" w:space="0" w:color="auto"/>
        <w:right w:val="none" w:sz="0" w:space="0" w:color="auto"/>
      </w:divBdr>
    </w:div>
    <w:div w:id="1354574714">
      <w:bodyDiv w:val="1"/>
      <w:marLeft w:val="0"/>
      <w:marRight w:val="0"/>
      <w:marTop w:val="0"/>
      <w:marBottom w:val="0"/>
      <w:divBdr>
        <w:top w:val="none" w:sz="0" w:space="0" w:color="auto"/>
        <w:left w:val="none" w:sz="0" w:space="0" w:color="auto"/>
        <w:bottom w:val="none" w:sz="0" w:space="0" w:color="auto"/>
        <w:right w:val="none" w:sz="0" w:space="0" w:color="auto"/>
      </w:divBdr>
    </w:div>
    <w:div w:id="1457983952">
      <w:bodyDiv w:val="1"/>
      <w:marLeft w:val="0"/>
      <w:marRight w:val="0"/>
      <w:marTop w:val="0"/>
      <w:marBottom w:val="0"/>
      <w:divBdr>
        <w:top w:val="none" w:sz="0" w:space="0" w:color="auto"/>
        <w:left w:val="none" w:sz="0" w:space="0" w:color="auto"/>
        <w:bottom w:val="none" w:sz="0" w:space="0" w:color="auto"/>
        <w:right w:val="none" w:sz="0" w:space="0" w:color="auto"/>
      </w:divBdr>
    </w:div>
    <w:div w:id="1462380484">
      <w:bodyDiv w:val="1"/>
      <w:marLeft w:val="0"/>
      <w:marRight w:val="0"/>
      <w:marTop w:val="0"/>
      <w:marBottom w:val="0"/>
      <w:divBdr>
        <w:top w:val="none" w:sz="0" w:space="0" w:color="auto"/>
        <w:left w:val="none" w:sz="0" w:space="0" w:color="auto"/>
        <w:bottom w:val="none" w:sz="0" w:space="0" w:color="auto"/>
        <w:right w:val="none" w:sz="0" w:space="0" w:color="auto"/>
      </w:divBdr>
    </w:div>
    <w:div w:id="1517115064">
      <w:bodyDiv w:val="1"/>
      <w:marLeft w:val="0"/>
      <w:marRight w:val="0"/>
      <w:marTop w:val="0"/>
      <w:marBottom w:val="0"/>
      <w:divBdr>
        <w:top w:val="none" w:sz="0" w:space="0" w:color="auto"/>
        <w:left w:val="none" w:sz="0" w:space="0" w:color="auto"/>
        <w:bottom w:val="none" w:sz="0" w:space="0" w:color="auto"/>
        <w:right w:val="none" w:sz="0" w:space="0" w:color="auto"/>
      </w:divBdr>
    </w:div>
    <w:div w:id="1550721047">
      <w:bodyDiv w:val="1"/>
      <w:marLeft w:val="0"/>
      <w:marRight w:val="0"/>
      <w:marTop w:val="0"/>
      <w:marBottom w:val="0"/>
      <w:divBdr>
        <w:top w:val="none" w:sz="0" w:space="0" w:color="auto"/>
        <w:left w:val="none" w:sz="0" w:space="0" w:color="auto"/>
        <w:bottom w:val="none" w:sz="0" w:space="0" w:color="auto"/>
        <w:right w:val="none" w:sz="0" w:space="0" w:color="auto"/>
      </w:divBdr>
    </w:div>
    <w:div w:id="1809282533">
      <w:bodyDiv w:val="1"/>
      <w:marLeft w:val="0"/>
      <w:marRight w:val="0"/>
      <w:marTop w:val="0"/>
      <w:marBottom w:val="0"/>
      <w:divBdr>
        <w:top w:val="none" w:sz="0" w:space="0" w:color="auto"/>
        <w:left w:val="none" w:sz="0" w:space="0" w:color="auto"/>
        <w:bottom w:val="none" w:sz="0" w:space="0" w:color="auto"/>
        <w:right w:val="none" w:sz="0" w:space="0" w:color="auto"/>
      </w:divBdr>
    </w:div>
    <w:div w:id="1997951033">
      <w:bodyDiv w:val="1"/>
      <w:marLeft w:val="0"/>
      <w:marRight w:val="0"/>
      <w:marTop w:val="0"/>
      <w:marBottom w:val="0"/>
      <w:divBdr>
        <w:top w:val="none" w:sz="0" w:space="0" w:color="auto"/>
        <w:left w:val="none" w:sz="0" w:space="0" w:color="auto"/>
        <w:bottom w:val="none" w:sz="0" w:space="0" w:color="auto"/>
        <w:right w:val="none" w:sz="0" w:space="0" w:color="auto"/>
      </w:divBdr>
    </w:div>
    <w:div w:id="211258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ident@fead.b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FEAD COLOR PALETTE">
      <a:dk1>
        <a:srgbClr val="525352"/>
      </a:dk1>
      <a:lt1>
        <a:srgbClr val="FEFFFE"/>
      </a:lt1>
      <a:dk2>
        <a:srgbClr val="003D80"/>
      </a:dk2>
      <a:lt2>
        <a:srgbClr val="FEFFFE"/>
      </a:lt2>
      <a:accent1>
        <a:srgbClr val="003D80"/>
      </a:accent1>
      <a:accent2>
        <a:srgbClr val="00A9C9"/>
      </a:accent2>
      <a:accent3>
        <a:srgbClr val="25B237"/>
      </a:accent3>
      <a:accent4>
        <a:srgbClr val="FF550A"/>
      </a:accent4>
      <a:accent5>
        <a:srgbClr val="9CCA49"/>
      </a:accent5>
      <a:accent6>
        <a:srgbClr val="FF7750"/>
      </a:accent6>
      <a:hlink>
        <a:srgbClr val="00A9C9"/>
      </a:hlink>
      <a:folHlink>
        <a:srgbClr val="52535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40ABC5DDCAEC469D3B77CEC3FA9612" ma:contentTypeVersion="18" ma:contentTypeDescription="Create a new document." ma:contentTypeScope="" ma:versionID="a99ad2052f8e4bcef5ef392ca13902e4">
  <xsd:schema xmlns:xsd="http://www.w3.org/2001/XMLSchema" xmlns:xs="http://www.w3.org/2001/XMLSchema" xmlns:p="http://schemas.microsoft.com/office/2006/metadata/properties" xmlns:ns2="abd4d7d9-8995-423f-896a-7071cea071c9" xmlns:ns3="b5e2b349-a18f-4497-973a-a1464950ca64" targetNamespace="http://schemas.microsoft.com/office/2006/metadata/properties" ma:root="true" ma:fieldsID="5309b0d87ddcf05f1b17de5cbcbcb4c0" ns2:_="" ns3:_="">
    <xsd:import namespace="abd4d7d9-8995-423f-896a-7071cea071c9"/>
    <xsd:import namespace="b5e2b349-a18f-4497-973a-a1464950ca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4d7d9-8995-423f-896a-7071cea07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0ecdda-45e1-4ce4-9374-17a93355d09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2b349-a18f-4497-973a-a1464950ca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987d48-338f-4674-9936-b4dde270d7a6}" ma:internalName="TaxCatchAll" ma:showField="CatchAllData" ma:web="b5e2b349-a18f-4497-973a-a1464950ca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d4d7d9-8995-423f-896a-7071cea071c9">
      <Terms xmlns="http://schemas.microsoft.com/office/infopath/2007/PartnerControls"/>
    </lcf76f155ced4ddcb4097134ff3c332f>
    <TaxCatchAll xmlns="b5e2b349-a18f-4497-973a-a1464950ca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7AB69-5051-4999-AD51-F92AA1C45DD3}"/>
</file>

<file path=customXml/itemProps2.xml><?xml version="1.0" encoding="utf-8"?>
<ds:datastoreItem xmlns:ds="http://schemas.openxmlformats.org/officeDocument/2006/customXml" ds:itemID="{E1458195-84A0-446F-9B82-00A1C4E6F1FC}">
  <ds:schemaRefs>
    <ds:schemaRef ds:uri="http://schemas.microsoft.com/sharepoint/v3/contenttype/forms"/>
  </ds:schemaRefs>
</ds:datastoreItem>
</file>

<file path=customXml/itemProps3.xml><?xml version="1.0" encoding="utf-8"?>
<ds:datastoreItem xmlns:ds="http://schemas.openxmlformats.org/officeDocument/2006/customXml" ds:itemID="{348284EC-6A55-4948-93A1-AB0AA9DE98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263B7F-45BF-45A8-8B76-389F8780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817</Words>
  <Characters>4661</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Aizea Astor Hoschen</cp:lastModifiedBy>
  <cp:revision>20</cp:revision>
  <cp:lastPrinted>2020-09-03T09:34:00Z</cp:lastPrinted>
  <dcterms:created xsi:type="dcterms:W3CDTF">2023-08-18T10:42:00Z</dcterms:created>
  <dcterms:modified xsi:type="dcterms:W3CDTF">2023-08-18T11:28:00Z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0x0101009140ABC5DDCAEC469D3B77CEC3FA9612</vt:lpwstr>
  </property>
</Properties>
</file>